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75" w:rsidRPr="00337F2F" w:rsidRDefault="00CE5475" w:rsidP="00CE5475">
      <w:pPr>
        <w:pStyle w:val="ConsPlusNormal"/>
        <w:jc w:val="center"/>
        <w:rPr>
          <w:b/>
          <w:bCs/>
        </w:rPr>
      </w:pPr>
      <w:r w:rsidRPr="00337F2F">
        <w:rPr>
          <w:b/>
          <w:bCs/>
        </w:rPr>
        <w:t>АДМИНИСТРАЦИЯ</w:t>
      </w:r>
    </w:p>
    <w:p w:rsidR="00CE5475" w:rsidRPr="00337F2F" w:rsidRDefault="001B3576" w:rsidP="00CE5475">
      <w:pPr>
        <w:pStyle w:val="ConsPlusNormal"/>
        <w:jc w:val="center"/>
        <w:rPr>
          <w:b/>
          <w:bCs/>
        </w:rPr>
      </w:pPr>
      <w:r>
        <w:rPr>
          <w:b/>
          <w:bCs/>
        </w:rPr>
        <w:t>СУХОГАЁ</w:t>
      </w:r>
      <w:r w:rsidR="00CE5475" w:rsidRPr="00337F2F">
        <w:rPr>
          <w:b/>
          <w:bCs/>
        </w:rPr>
        <w:t>ВСКОГО СЕЛЬСКОГО ПОСЕЛЕНИЯ</w:t>
      </w:r>
    </w:p>
    <w:p w:rsidR="00CE5475" w:rsidRPr="00337F2F" w:rsidRDefault="00CE5475" w:rsidP="00CE5475">
      <w:pPr>
        <w:pStyle w:val="ConsPlusNormal"/>
        <w:jc w:val="center"/>
        <w:rPr>
          <w:b/>
          <w:bCs/>
        </w:rPr>
      </w:pPr>
      <w:r w:rsidRPr="00337F2F">
        <w:rPr>
          <w:b/>
          <w:bCs/>
        </w:rPr>
        <w:t>ВЕРХНЕХАВСКОГО МУНИЦИПАЛЬНОГО РАЙОНА</w:t>
      </w:r>
    </w:p>
    <w:p w:rsidR="00CE5475" w:rsidRPr="00337F2F" w:rsidRDefault="00CE5475" w:rsidP="00CE5475">
      <w:pPr>
        <w:pStyle w:val="ConsPlusNormal"/>
        <w:jc w:val="center"/>
        <w:rPr>
          <w:b/>
          <w:bCs/>
        </w:rPr>
      </w:pPr>
      <w:r w:rsidRPr="00337F2F">
        <w:rPr>
          <w:b/>
          <w:bCs/>
        </w:rPr>
        <w:t>ВОРОНЕЖСКОЙ ОБЛАСТИ</w:t>
      </w:r>
    </w:p>
    <w:p w:rsidR="00CE5475" w:rsidRPr="00337F2F" w:rsidRDefault="00CE5475" w:rsidP="00CE5475">
      <w:pPr>
        <w:pStyle w:val="ConsPlusNormal"/>
        <w:ind w:firstLine="540"/>
        <w:jc w:val="both"/>
        <w:rPr>
          <w:b/>
          <w:bCs/>
        </w:rPr>
      </w:pPr>
    </w:p>
    <w:p w:rsidR="00CE5475" w:rsidRDefault="00CE5475" w:rsidP="00CE5475">
      <w:pPr>
        <w:pStyle w:val="ConsPlusNormal"/>
        <w:ind w:firstLine="540"/>
        <w:jc w:val="center"/>
        <w:rPr>
          <w:b/>
          <w:bCs/>
        </w:rPr>
      </w:pPr>
      <w:r w:rsidRPr="00337F2F">
        <w:rPr>
          <w:b/>
          <w:bCs/>
        </w:rPr>
        <w:t>ПОСТАНОВЛЕНИЕ</w:t>
      </w:r>
    </w:p>
    <w:p w:rsidR="001B3576" w:rsidRPr="00337F2F" w:rsidRDefault="001B3576" w:rsidP="00CE5475">
      <w:pPr>
        <w:pStyle w:val="ConsPlusNormal"/>
        <w:ind w:firstLine="540"/>
        <w:jc w:val="center"/>
        <w:rPr>
          <w:b/>
          <w:bCs/>
        </w:rPr>
      </w:pPr>
    </w:p>
    <w:p w:rsidR="00CE5475" w:rsidRPr="001B3576" w:rsidRDefault="001B3576" w:rsidP="00CE5475">
      <w:pPr>
        <w:pStyle w:val="ConsPlusNormal"/>
        <w:spacing w:before="240"/>
        <w:jc w:val="both"/>
        <w:rPr>
          <w:bCs/>
        </w:rPr>
      </w:pPr>
      <w:r>
        <w:rPr>
          <w:bCs/>
        </w:rPr>
        <w:t xml:space="preserve">от 06 октября </w:t>
      </w:r>
      <w:r w:rsidR="00CE5475" w:rsidRPr="001B3576">
        <w:rPr>
          <w:bCs/>
        </w:rPr>
        <w:t>2023 г.</w:t>
      </w:r>
      <w:r>
        <w:rPr>
          <w:bCs/>
        </w:rPr>
        <w:t xml:space="preserve">  № 33</w:t>
      </w:r>
    </w:p>
    <w:p w:rsidR="00CE5475" w:rsidRPr="001B3576" w:rsidRDefault="00CE5475" w:rsidP="00CE5475">
      <w:pPr>
        <w:pStyle w:val="ConsPlusNormal"/>
        <w:jc w:val="both"/>
        <w:rPr>
          <w:sz w:val="20"/>
          <w:szCs w:val="20"/>
        </w:rPr>
      </w:pPr>
      <w:r w:rsidRPr="001B3576">
        <w:rPr>
          <w:sz w:val="20"/>
          <w:szCs w:val="20"/>
        </w:rPr>
        <w:t xml:space="preserve">с. </w:t>
      </w:r>
      <w:r w:rsidR="001B3576" w:rsidRPr="001B3576">
        <w:rPr>
          <w:sz w:val="20"/>
          <w:szCs w:val="20"/>
        </w:rPr>
        <w:t>Сухие Гаи</w:t>
      </w:r>
    </w:p>
    <w:p w:rsidR="00CE5475" w:rsidRPr="001B3576" w:rsidRDefault="00CE5475" w:rsidP="00CE5475">
      <w:pPr>
        <w:pStyle w:val="ConsPlusNormal"/>
        <w:jc w:val="both"/>
      </w:pPr>
    </w:p>
    <w:p w:rsidR="00CE5475" w:rsidRPr="001B3576" w:rsidRDefault="00CE5475" w:rsidP="00CE5475">
      <w:pPr>
        <w:pStyle w:val="ConsPlusNormal"/>
        <w:rPr>
          <w:bCs/>
        </w:rPr>
      </w:pPr>
      <w:r w:rsidRPr="001B3576">
        <w:rPr>
          <w:bCs/>
        </w:rPr>
        <w:t>О внесении изменений</w:t>
      </w:r>
      <w:r w:rsidR="00D159E1" w:rsidRPr="001B3576">
        <w:rPr>
          <w:bCs/>
        </w:rPr>
        <w:t xml:space="preserve"> </w:t>
      </w:r>
      <w:r w:rsidRPr="001B3576">
        <w:rPr>
          <w:bCs/>
        </w:rPr>
        <w:t xml:space="preserve"> в постановление администрации</w:t>
      </w:r>
    </w:p>
    <w:p w:rsidR="001B3576" w:rsidRDefault="001B3576" w:rsidP="00CE5475">
      <w:pPr>
        <w:pStyle w:val="ConsPlusNormal"/>
        <w:rPr>
          <w:bCs/>
        </w:rPr>
      </w:pPr>
      <w:r w:rsidRPr="001B3576">
        <w:rPr>
          <w:bCs/>
        </w:rPr>
        <w:t>Сухогаё</w:t>
      </w:r>
      <w:r w:rsidR="00CE5475" w:rsidRPr="001B3576">
        <w:rPr>
          <w:bCs/>
        </w:rPr>
        <w:t>вского сельского поселения</w:t>
      </w:r>
      <w:r>
        <w:rPr>
          <w:bCs/>
        </w:rPr>
        <w:t xml:space="preserve"> </w:t>
      </w:r>
      <w:r w:rsidR="00CE5475" w:rsidRPr="001B3576">
        <w:rPr>
          <w:bCs/>
        </w:rPr>
        <w:t xml:space="preserve">Верхнехавского </w:t>
      </w:r>
    </w:p>
    <w:p w:rsidR="00CE5475" w:rsidRPr="001B3576" w:rsidRDefault="00CE5475" w:rsidP="00CE5475">
      <w:pPr>
        <w:pStyle w:val="ConsPlusNormal"/>
        <w:rPr>
          <w:bCs/>
        </w:rPr>
      </w:pPr>
      <w:r w:rsidRPr="001B3576">
        <w:rPr>
          <w:bCs/>
        </w:rPr>
        <w:t xml:space="preserve">муниципального района от </w:t>
      </w:r>
      <w:r w:rsidR="00C937CB" w:rsidRPr="001B3576">
        <w:rPr>
          <w:bCs/>
        </w:rPr>
        <w:t>16.12</w:t>
      </w:r>
      <w:r w:rsidRPr="001B3576">
        <w:rPr>
          <w:bCs/>
        </w:rPr>
        <w:t xml:space="preserve">.2022 № </w:t>
      </w:r>
      <w:r w:rsidR="00C937CB" w:rsidRPr="001B3576">
        <w:rPr>
          <w:bCs/>
        </w:rPr>
        <w:t>3</w:t>
      </w:r>
      <w:r w:rsidR="001B3576">
        <w:rPr>
          <w:bCs/>
        </w:rPr>
        <w:t>7</w:t>
      </w:r>
    </w:p>
    <w:p w:rsidR="001B3576" w:rsidRDefault="00CE5475" w:rsidP="00CE5475">
      <w:pPr>
        <w:pStyle w:val="ConsPlusNormal"/>
        <w:rPr>
          <w:bCs/>
        </w:rPr>
      </w:pPr>
      <w:r w:rsidRPr="001B3576">
        <w:rPr>
          <w:bCs/>
        </w:rPr>
        <w:t>«</w:t>
      </w:r>
      <w:r w:rsidR="00C937CB" w:rsidRPr="001B3576">
        <w:rPr>
          <w:bCs/>
        </w:rPr>
        <w:t xml:space="preserve">Об утверждении Программы профилактики рисков </w:t>
      </w:r>
    </w:p>
    <w:p w:rsidR="001B3576" w:rsidRDefault="00C937CB" w:rsidP="00CE5475">
      <w:pPr>
        <w:pStyle w:val="ConsPlusNormal"/>
        <w:rPr>
          <w:bCs/>
        </w:rPr>
      </w:pPr>
      <w:r w:rsidRPr="001B3576">
        <w:rPr>
          <w:bCs/>
        </w:rPr>
        <w:t xml:space="preserve">причинения  вреда (ущерба) охраняемым законом ценностям </w:t>
      </w:r>
    </w:p>
    <w:p w:rsidR="001B3576" w:rsidRDefault="00C937CB" w:rsidP="00CE5475">
      <w:pPr>
        <w:pStyle w:val="ConsPlusNormal"/>
        <w:rPr>
          <w:bCs/>
        </w:rPr>
      </w:pPr>
      <w:r w:rsidRPr="001B3576">
        <w:rPr>
          <w:bCs/>
        </w:rPr>
        <w:t xml:space="preserve">в рамках муниципального контроля в сфере благоустройства </w:t>
      </w:r>
    </w:p>
    <w:p w:rsidR="001B3576" w:rsidRDefault="00C937CB" w:rsidP="00CE5475">
      <w:pPr>
        <w:pStyle w:val="ConsPlusNormal"/>
        <w:rPr>
          <w:bCs/>
        </w:rPr>
      </w:pPr>
      <w:r w:rsidRPr="001B3576">
        <w:rPr>
          <w:bCs/>
        </w:rPr>
        <w:t xml:space="preserve">на территории </w:t>
      </w:r>
      <w:r w:rsidR="001B3576" w:rsidRPr="001B3576">
        <w:rPr>
          <w:bCs/>
        </w:rPr>
        <w:t>Сухогаё</w:t>
      </w:r>
      <w:r w:rsidRPr="001B3576">
        <w:rPr>
          <w:bCs/>
        </w:rPr>
        <w:t xml:space="preserve">вского сельского поселения </w:t>
      </w:r>
    </w:p>
    <w:p w:rsidR="001B3576" w:rsidRDefault="00C937CB" w:rsidP="00CE5475">
      <w:pPr>
        <w:pStyle w:val="ConsPlusNormal"/>
        <w:rPr>
          <w:bCs/>
        </w:rPr>
      </w:pPr>
      <w:r w:rsidRPr="001B3576">
        <w:rPr>
          <w:bCs/>
        </w:rPr>
        <w:t xml:space="preserve">Верхнехавского муниципального района Воронежской </w:t>
      </w:r>
    </w:p>
    <w:p w:rsidR="00CE5475" w:rsidRPr="001B3576" w:rsidRDefault="00C937CB" w:rsidP="00CE5475">
      <w:pPr>
        <w:pStyle w:val="ConsPlusNormal"/>
        <w:rPr>
          <w:bCs/>
        </w:rPr>
      </w:pPr>
      <w:r w:rsidRPr="001B3576">
        <w:rPr>
          <w:bCs/>
        </w:rPr>
        <w:t>области на 2023 год</w:t>
      </w:r>
      <w:r w:rsidR="00CE5475" w:rsidRPr="001B3576">
        <w:rPr>
          <w:bCs/>
        </w:rPr>
        <w:t>»</w:t>
      </w:r>
    </w:p>
    <w:p w:rsidR="00CE5475" w:rsidRPr="00337F2F" w:rsidRDefault="00CE5475" w:rsidP="00CE5475">
      <w:pPr>
        <w:pStyle w:val="ConsPlusNormal"/>
        <w:ind w:firstLine="540"/>
      </w:pPr>
    </w:p>
    <w:p w:rsidR="00CE5475" w:rsidRPr="00656CB0" w:rsidRDefault="00CE5475" w:rsidP="00656CB0">
      <w:pPr>
        <w:spacing w:after="0" w:line="240" w:lineRule="auto"/>
        <w:ind w:firstLine="540"/>
        <w:jc w:val="both"/>
        <w:rPr>
          <w:rFonts w:ascii="Times New Roman" w:eastAsia="Calibri" w:hAnsi="Times New Roman" w:cs="Times New Roman"/>
          <w:b/>
          <w:sz w:val="24"/>
          <w:szCs w:val="24"/>
        </w:rPr>
      </w:pPr>
      <w:proofErr w:type="gramStart"/>
      <w:r w:rsidRPr="00656CB0">
        <w:rPr>
          <w:rFonts w:ascii="Times New Roman" w:hAnsi="Times New Roman" w:cs="Times New Roman"/>
          <w:sz w:val="24"/>
          <w:szCs w:val="24"/>
        </w:rPr>
        <w:t xml:space="preserve">В </w:t>
      </w:r>
      <w:r w:rsidR="00C937CB" w:rsidRPr="00656CB0">
        <w:rPr>
          <w:rFonts w:ascii="Times New Roman" w:hAnsi="Times New Roman" w:cs="Times New Roman"/>
          <w:sz w:val="24"/>
          <w:szCs w:val="24"/>
        </w:rPr>
        <w:t xml:space="preserve"> соответствии с Федеральным законом "О государственном контроле (надзоре) и муниципальном контроле в Российской Федерации" от 31.07.2020 N 248-ФЗ, Федеральным законом от 06.10.2003 N 131-ФЗ "Об общих принципах организации местного самоуправления в Российской Федерации",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656CB0" w:rsidRPr="00656CB0">
        <w:rPr>
          <w:rFonts w:ascii="Times New Roman" w:hAnsi="Times New Roman" w:cs="Times New Roman"/>
          <w:sz w:val="24"/>
          <w:szCs w:val="24"/>
        </w:rPr>
        <w:t xml:space="preserve"> </w:t>
      </w:r>
      <w:r w:rsidR="00656CB0" w:rsidRPr="00656CB0">
        <w:rPr>
          <w:rFonts w:ascii="Times New Roman" w:eastAsia="Calibri" w:hAnsi="Times New Roman" w:cs="Times New Roman"/>
          <w:sz w:val="24"/>
          <w:szCs w:val="24"/>
        </w:rPr>
        <w:t>рассмотрев</w:t>
      </w:r>
      <w:proofErr w:type="gramEnd"/>
      <w:r w:rsidR="00656CB0" w:rsidRPr="00656CB0">
        <w:rPr>
          <w:rFonts w:ascii="Times New Roman" w:eastAsia="Calibri" w:hAnsi="Times New Roman" w:cs="Times New Roman"/>
          <w:sz w:val="24"/>
          <w:szCs w:val="24"/>
        </w:rPr>
        <w:t xml:space="preserve"> экспертное заключение правового управления Правительства Воронежской области</w:t>
      </w:r>
      <w:r w:rsidR="001B3576">
        <w:rPr>
          <w:rFonts w:ascii="Times New Roman" w:eastAsia="Calibri" w:hAnsi="Times New Roman" w:cs="Times New Roman"/>
          <w:sz w:val="24"/>
          <w:szCs w:val="24"/>
        </w:rPr>
        <w:t xml:space="preserve"> от 23.06.2023г.</w:t>
      </w:r>
      <w:r w:rsidR="00656CB0" w:rsidRPr="00656CB0">
        <w:rPr>
          <w:rFonts w:ascii="Times New Roman" w:eastAsia="Calibri" w:hAnsi="Times New Roman" w:cs="Times New Roman"/>
          <w:sz w:val="24"/>
          <w:szCs w:val="24"/>
        </w:rPr>
        <w:t xml:space="preserve">, </w:t>
      </w:r>
      <w:bookmarkStart w:id="0" w:name="_GoBack"/>
      <w:bookmarkEnd w:id="0"/>
      <w:r w:rsidR="00C937CB" w:rsidRPr="00656CB0">
        <w:rPr>
          <w:rFonts w:ascii="Times New Roman" w:hAnsi="Times New Roman" w:cs="Times New Roman"/>
          <w:sz w:val="24"/>
          <w:szCs w:val="24"/>
        </w:rPr>
        <w:t xml:space="preserve">администрация </w:t>
      </w:r>
      <w:r w:rsidR="001B3576">
        <w:rPr>
          <w:rFonts w:ascii="Times New Roman" w:hAnsi="Times New Roman" w:cs="Times New Roman"/>
          <w:sz w:val="24"/>
          <w:szCs w:val="24"/>
        </w:rPr>
        <w:t>Сухогаё</w:t>
      </w:r>
      <w:r w:rsidR="00C937CB" w:rsidRPr="00656CB0">
        <w:rPr>
          <w:rFonts w:ascii="Times New Roman" w:hAnsi="Times New Roman" w:cs="Times New Roman"/>
          <w:sz w:val="24"/>
          <w:szCs w:val="24"/>
        </w:rPr>
        <w:t>вского сельского поселения Верхнехавского муниципального района Воронежской области</w:t>
      </w:r>
    </w:p>
    <w:p w:rsidR="001B3576" w:rsidRPr="00337F2F" w:rsidRDefault="00CE5475" w:rsidP="001B3576">
      <w:pPr>
        <w:pStyle w:val="ConsPlusNormal"/>
        <w:spacing w:before="240"/>
        <w:ind w:firstLine="540"/>
        <w:jc w:val="both"/>
        <w:rPr>
          <w:b/>
          <w:bCs/>
        </w:rPr>
      </w:pPr>
      <w:r w:rsidRPr="00337F2F">
        <w:t xml:space="preserve">                           </w:t>
      </w:r>
      <w:r w:rsidR="00D159E1">
        <w:t xml:space="preserve">                    </w:t>
      </w:r>
      <w:r w:rsidRPr="00337F2F">
        <w:rPr>
          <w:b/>
          <w:bCs/>
        </w:rPr>
        <w:t>ПОСТАНОВЛЯЕТ:</w:t>
      </w:r>
    </w:p>
    <w:p w:rsidR="001B3576" w:rsidRPr="001B3576" w:rsidRDefault="001B3576" w:rsidP="001B35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475" w:rsidRPr="001B3576">
        <w:rPr>
          <w:rFonts w:ascii="Times New Roman" w:hAnsi="Times New Roman" w:cs="Times New Roman"/>
          <w:sz w:val="24"/>
          <w:szCs w:val="24"/>
        </w:rPr>
        <w:t>1.</w:t>
      </w:r>
      <w:r w:rsidR="00CE5475" w:rsidRPr="00337F2F">
        <w:t xml:space="preserve"> </w:t>
      </w:r>
      <w:proofErr w:type="gramStart"/>
      <w:r w:rsidR="00D159E1" w:rsidRPr="001B3576">
        <w:rPr>
          <w:rFonts w:ascii="Times New Roman" w:hAnsi="Times New Roman" w:cs="Times New Roman"/>
          <w:sz w:val="24"/>
          <w:szCs w:val="24"/>
        </w:rPr>
        <w:t xml:space="preserve">Внести в </w:t>
      </w:r>
      <w:r w:rsidR="00CE5475" w:rsidRPr="001B3576">
        <w:rPr>
          <w:rFonts w:ascii="Times New Roman" w:hAnsi="Times New Roman" w:cs="Times New Roman"/>
          <w:sz w:val="24"/>
          <w:szCs w:val="24"/>
        </w:rPr>
        <w:t xml:space="preserve"> </w:t>
      </w:r>
      <w:r w:rsidR="00C937CB" w:rsidRPr="001B3576">
        <w:rPr>
          <w:rFonts w:ascii="Times New Roman" w:hAnsi="Times New Roman" w:cs="Times New Roman"/>
          <w:sz w:val="24"/>
          <w:szCs w:val="24"/>
        </w:rPr>
        <w:t>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w:t>
      </w:r>
      <w:r w:rsidR="003F6D54" w:rsidRPr="001B3576">
        <w:rPr>
          <w:rFonts w:ascii="Times New Roman" w:hAnsi="Times New Roman" w:cs="Times New Roman"/>
          <w:sz w:val="24"/>
          <w:szCs w:val="24"/>
        </w:rPr>
        <w:t xml:space="preserve">  </w:t>
      </w:r>
      <w:r w:rsidRPr="001B3576">
        <w:rPr>
          <w:rFonts w:ascii="Times New Roman" w:hAnsi="Times New Roman" w:cs="Times New Roman"/>
          <w:sz w:val="24"/>
          <w:szCs w:val="24"/>
        </w:rPr>
        <w:t>Сухогаё</w:t>
      </w:r>
      <w:r w:rsidR="003F6D54" w:rsidRPr="001B3576">
        <w:rPr>
          <w:rFonts w:ascii="Times New Roman" w:hAnsi="Times New Roman" w:cs="Times New Roman"/>
          <w:sz w:val="24"/>
          <w:szCs w:val="24"/>
        </w:rPr>
        <w:t>вского сельского поселения Верхнехавского муниципального района Воронежской области на 2023 год</w:t>
      </w:r>
      <w:r w:rsidR="00D159E1" w:rsidRPr="001B3576">
        <w:rPr>
          <w:rFonts w:ascii="Times New Roman" w:hAnsi="Times New Roman" w:cs="Times New Roman"/>
          <w:sz w:val="24"/>
          <w:szCs w:val="24"/>
        </w:rPr>
        <w:t>, утвержденн</w:t>
      </w:r>
      <w:r w:rsidR="003F6D54" w:rsidRPr="001B3576">
        <w:rPr>
          <w:rFonts w:ascii="Times New Roman" w:hAnsi="Times New Roman" w:cs="Times New Roman"/>
          <w:sz w:val="24"/>
          <w:szCs w:val="24"/>
        </w:rPr>
        <w:t>ую</w:t>
      </w:r>
      <w:r w:rsidR="00D159E1" w:rsidRPr="001B3576">
        <w:rPr>
          <w:rFonts w:ascii="Times New Roman" w:hAnsi="Times New Roman" w:cs="Times New Roman"/>
          <w:sz w:val="24"/>
          <w:szCs w:val="24"/>
        </w:rPr>
        <w:t xml:space="preserve"> постановлением администрации </w:t>
      </w:r>
      <w:r w:rsidRPr="001B3576">
        <w:rPr>
          <w:rFonts w:ascii="Times New Roman" w:hAnsi="Times New Roman" w:cs="Times New Roman"/>
          <w:sz w:val="24"/>
          <w:szCs w:val="24"/>
        </w:rPr>
        <w:t>Сухогаё</w:t>
      </w:r>
      <w:r w:rsidR="00D159E1" w:rsidRPr="001B3576">
        <w:rPr>
          <w:rFonts w:ascii="Times New Roman" w:hAnsi="Times New Roman" w:cs="Times New Roman"/>
          <w:sz w:val="24"/>
          <w:szCs w:val="24"/>
        </w:rPr>
        <w:t xml:space="preserve">вского сельского поселения Верхнехавского муниципального района от </w:t>
      </w:r>
      <w:r w:rsidR="00C937CB" w:rsidRPr="001B3576">
        <w:rPr>
          <w:rFonts w:ascii="Times New Roman" w:hAnsi="Times New Roman" w:cs="Times New Roman"/>
          <w:sz w:val="24"/>
          <w:szCs w:val="24"/>
        </w:rPr>
        <w:t>16.12.2022</w:t>
      </w:r>
      <w:r w:rsidR="00D159E1" w:rsidRPr="001B3576">
        <w:rPr>
          <w:rFonts w:ascii="Times New Roman" w:hAnsi="Times New Roman" w:cs="Times New Roman"/>
          <w:sz w:val="24"/>
          <w:szCs w:val="24"/>
        </w:rPr>
        <w:t xml:space="preserve"> № </w:t>
      </w:r>
      <w:r w:rsidR="00C937CB" w:rsidRPr="001B3576">
        <w:rPr>
          <w:rFonts w:ascii="Times New Roman" w:hAnsi="Times New Roman" w:cs="Times New Roman"/>
          <w:sz w:val="24"/>
          <w:szCs w:val="24"/>
        </w:rPr>
        <w:t>3</w:t>
      </w:r>
      <w:r w:rsidRPr="001B3576">
        <w:rPr>
          <w:rFonts w:ascii="Times New Roman" w:hAnsi="Times New Roman" w:cs="Times New Roman"/>
          <w:sz w:val="24"/>
          <w:szCs w:val="24"/>
        </w:rPr>
        <w:t>7</w:t>
      </w:r>
      <w:r w:rsidR="00D159E1" w:rsidRPr="001B3576">
        <w:rPr>
          <w:rFonts w:ascii="Times New Roman" w:hAnsi="Times New Roman" w:cs="Times New Roman"/>
          <w:sz w:val="24"/>
          <w:szCs w:val="24"/>
        </w:rPr>
        <w:t xml:space="preserve"> «</w:t>
      </w:r>
      <w:r w:rsidR="00C937CB" w:rsidRPr="001B3576">
        <w:rPr>
          <w:rFonts w:ascii="Times New Roman" w:hAnsi="Times New Roman" w:cs="Times New Roman"/>
          <w:sz w:val="24"/>
          <w:szCs w:val="24"/>
        </w:rPr>
        <w:t>Об утверждении Программы профилактики рисков причинения  вреда (ущерба) охраняемым законом ценностям в рамках муниципального контроля в сфере</w:t>
      </w:r>
      <w:proofErr w:type="gramEnd"/>
      <w:r w:rsidR="00C937CB" w:rsidRPr="001B3576">
        <w:rPr>
          <w:rFonts w:ascii="Times New Roman" w:hAnsi="Times New Roman" w:cs="Times New Roman"/>
          <w:sz w:val="24"/>
          <w:szCs w:val="24"/>
        </w:rPr>
        <w:t xml:space="preserve"> благоустройства на территории </w:t>
      </w:r>
      <w:r w:rsidRPr="001B3576">
        <w:rPr>
          <w:rFonts w:ascii="Times New Roman" w:hAnsi="Times New Roman" w:cs="Times New Roman"/>
          <w:sz w:val="24"/>
          <w:szCs w:val="24"/>
        </w:rPr>
        <w:t>Сухогаё</w:t>
      </w:r>
      <w:r w:rsidR="00C937CB" w:rsidRPr="001B3576">
        <w:rPr>
          <w:rFonts w:ascii="Times New Roman" w:hAnsi="Times New Roman" w:cs="Times New Roman"/>
          <w:sz w:val="24"/>
          <w:szCs w:val="24"/>
        </w:rPr>
        <w:t>вского сельского поселения Верхнехавского муниципального района Воронежской области на 2023 год</w:t>
      </w:r>
      <w:r w:rsidR="00D159E1" w:rsidRPr="001B3576">
        <w:rPr>
          <w:rFonts w:ascii="Times New Roman" w:hAnsi="Times New Roman" w:cs="Times New Roman"/>
          <w:sz w:val="24"/>
          <w:szCs w:val="24"/>
        </w:rPr>
        <w:t xml:space="preserve">» </w:t>
      </w:r>
      <w:r w:rsidRPr="001B3576">
        <w:rPr>
          <w:rFonts w:ascii="Times New Roman" w:hAnsi="Times New Roman" w:cs="Times New Roman"/>
          <w:sz w:val="24"/>
          <w:szCs w:val="24"/>
        </w:rPr>
        <w:t>изменения и дополнения, изложив е</w:t>
      </w:r>
      <w:r>
        <w:rPr>
          <w:rFonts w:ascii="Times New Roman" w:hAnsi="Times New Roman" w:cs="Times New Roman"/>
          <w:sz w:val="24"/>
          <w:szCs w:val="24"/>
        </w:rPr>
        <w:t>ё</w:t>
      </w:r>
      <w:r w:rsidRPr="001B3576">
        <w:rPr>
          <w:rFonts w:ascii="Times New Roman" w:hAnsi="Times New Roman" w:cs="Times New Roman"/>
          <w:sz w:val="24"/>
          <w:szCs w:val="24"/>
        </w:rPr>
        <w:t xml:space="preserve"> в новой редакции согласно приложению к настоящему постановлению.</w:t>
      </w:r>
    </w:p>
    <w:p w:rsidR="00CE5475" w:rsidRPr="00337F2F" w:rsidRDefault="001B3576" w:rsidP="001B3576">
      <w:pPr>
        <w:pStyle w:val="ConsPlusNormal"/>
        <w:jc w:val="both"/>
      </w:pPr>
      <w:r>
        <w:t xml:space="preserve">         </w:t>
      </w:r>
      <w:r w:rsidR="00CE5475" w:rsidRPr="00337F2F">
        <w:t>2. Настоящее постановление подлежит</w:t>
      </w:r>
      <w:r w:rsidR="00B6720D">
        <w:t xml:space="preserve"> </w:t>
      </w:r>
      <w:r w:rsidR="00CE5475" w:rsidRPr="00337F2F">
        <w:t xml:space="preserve"> обнародованию</w:t>
      </w:r>
      <w:r w:rsidR="00C307E0">
        <w:t xml:space="preserve">, в порядке, установленном Уставом </w:t>
      </w:r>
      <w:r>
        <w:t>Сухогаё</w:t>
      </w:r>
      <w:r w:rsidR="00C307E0">
        <w:t>вского сельского поселения</w:t>
      </w:r>
      <w:r w:rsidR="00CE5475" w:rsidRPr="00337F2F">
        <w:t xml:space="preserve"> и размещению на официальном сайте </w:t>
      </w:r>
      <w:r>
        <w:t>Сухогаё</w:t>
      </w:r>
      <w:r w:rsidR="00CE5475" w:rsidRPr="00337F2F">
        <w:t>вского сельского поселения Верхнехавского муниципального района Воронежской области</w:t>
      </w:r>
      <w:r w:rsidR="00C307E0">
        <w:t xml:space="preserve"> </w:t>
      </w:r>
      <w:r w:rsidR="00CE5475" w:rsidRPr="00337F2F">
        <w:t>в информационно-телекоммуникационной сети "Интернет".</w:t>
      </w:r>
    </w:p>
    <w:p w:rsidR="00CE5475" w:rsidRDefault="00CE5475" w:rsidP="00C307E0">
      <w:pPr>
        <w:pStyle w:val="ConsPlusNormal"/>
        <w:ind w:firstLine="540"/>
        <w:jc w:val="both"/>
      </w:pPr>
      <w:r w:rsidRPr="00337F2F">
        <w:t xml:space="preserve">3. </w:t>
      </w:r>
      <w:r w:rsidR="00331A19">
        <w:t xml:space="preserve">  </w:t>
      </w:r>
      <w:r w:rsidRPr="00337F2F">
        <w:t>Контроль испол</w:t>
      </w:r>
      <w:r w:rsidR="00331A19">
        <w:t>нения настоящего постановления  о</w:t>
      </w:r>
      <w:r w:rsidRPr="00337F2F">
        <w:t>ставляю за собой.</w:t>
      </w:r>
    </w:p>
    <w:p w:rsidR="00152BDA" w:rsidRDefault="00152BDA" w:rsidP="00C307E0">
      <w:pPr>
        <w:pStyle w:val="ConsPlusNormal"/>
        <w:ind w:firstLine="540"/>
        <w:jc w:val="both"/>
      </w:pPr>
    </w:p>
    <w:p w:rsidR="001B3576" w:rsidRDefault="001B3576" w:rsidP="00CE5475">
      <w:pPr>
        <w:pStyle w:val="ConsPlusNormal"/>
        <w:jc w:val="both"/>
      </w:pPr>
    </w:p>
    <w:p w:rsidR="00CE5475" w:rsidRPr="001B3576" w:rsidRDefault="001B3576" w:rsidP="00CE5475">
      <w:pPr>
        <w:pStyle w:val="ConsPlusNormal"/>
        <w:jc w:val="both"/>
      </w:pPr>
      <w:r w:rsidRPr="001B3576">
        <w:t>И.о. г</w:t>
      </w:r>
      <w:r w:rsidR="00CE5475" w:rsidRPr="001B3576">
        <w:t>лав</w:t>
      </w:r>
      <w:r w:rsidRPr="001B3576">
        <w:t>ы</w:t>
      </w:r>
      <w:r w:rsidR="00CE5475" w:rsidRPr="001B3576">
        <w:t xml:space="preserve"> </w:t>
      </w:r>
      <w:r w:rsidRPr="001B3576">
        <w:t>Сухогаё</w:t>
      </w:r>
      <w:r w:rsidR="00CE5475" w:rsidRPr="001B3576">
        <w:t xml:space="preserve">вского </w:t>
      </w:r>
    </w:p>
    <w:p w:rsidR="003E08AA" w:rsidRDefault="00CE5475" w:rsidP="00B6720D">
      <w:pPr>
        <w:pStyle w:val="ConsPlusNormal"/>
        <w:jc w:val="both"/>
      </w:pPr>
      <w:r w:rsidRPr="001B3576">
        <w:t xml:space="preserve">сельского поселения                               </w:t>
      </w:r>
      <w:r w:rsidR="00331A19" w:rsidRPr="001B3576">
        <w:t xml:space="preserve">                    </w:t>
      </w:r>
      <w:r w:rsidR="001B3576" w:rsidRPr="001B3576">
        <w:t xml:space="preserve">                     Е.А. Землянникова</w:t>
      </w:r>
    </w:p>
    <w:p w:rsidR="002D0F00" w:rsidRDefault="002D0F00" w:rsidP="00B6720D">
      <w:pPr>
        <w:pStyle w:val="ConsPlusNormal"/>
        <w:jc w:val="both"/>
      </w:pPr>
    </w:p>
    <w:p w:rsidR="002D0F00" w:rsidRDefault="002D0F00" w:rsidP="002D0F00">
      <w:pPr>
        <w:shd w:val="clear" w:color="auto" w:fill="FFFFFF"/>
        <w:spacing w:after="0" w:line="240" w:lineRule="auto"/>
        <w:jc w:val="right"/>
        <w:rPr>
          <w:rFonts w:ascii="Times New Roman" w:hAnsi="Times New Roman"/>
          <w:color w:val="22272F"/>
          <w:sz w:val="26"/>
          <w:szCs w:val="26"/>
          <w:lang w:eastAsia="ru-RU"/>
        </w:rPr>
      </w:pPr>
      <w:r>
        <w:rPr>
          <w:rFonts w:ascii="Times New Roman" w:hAnsi="Times New Roman"/>
          <w:color w:val="22272F"/>
          <w:sz w:val="26"/>
          <w:szCs w:val="26"/>
          <w:lang w:eastAsia="ru-RU"/>
        </w:rPr>
        <w:lastRenderedPageBreak/>
        <w:t>Приложение</w:t>
      </w:r>
    </w:p>
    <w:p w:rsidR="002D0F00" w:rsidRDefault="002D0F00" w:rsidP="002D0F00">
      <w:pPr>
        <w:shd w:val="clear" w:color="auto" w:fill="FFFFFF"/>
        <w:spacing w:after="0" w:line="240" w:lineRule="auto"/>
        <w:jc w:val="center"/>
        <w:rPr>
          <w:rFonts w:ascii="Times New Roman" w:hAnsi="Times New Roman"/>
          <w:color w:val="22272F"/>
          <w:sz w:val="26"/>
          <w:szCs w:val="26"/>
          <w:lang w:eastAsia="ru-RU"/>
        </w:rPr>
      </w:pPr>
      <w:r>
        <w:rPr>
          <w:rFonts w:ascii="Times New Roman" w:hAnsi="Times New Roman"/>
          <w:color w:val="22272F"/>
          <w:sz w:val="26"/>
          <w:szCs w:val="26"/>
          <w:lang w:eastAsia="ru-RU"/>
        </w:rPr>
        <w:t xml:space="preserve">                                                                                     к постановлению администрации</w:t>
      </w:r>
    </w:p>
    <w:p w:rsidR="002D0F00" w:rsidRDefault="002D0F00" w:rsidP="002D0F00">
      <w:pPr>
        <w:shd w:val="clear" w:color="auto" w:fill="FFFFFF"/>
        <w:tabs>
          <w:tab w:val="left" w:pos="2055"/>
          <w:tab w:val="center" w:pos="4677"/>
        </w:tabs>
        <w:spacing w:after="0" w:line="240" w:lineRule="auto"/>
        <w:jc w:val="right"/>
        <w:rPr>
          <w:rFonts w:ascii="Times New Roman" w:hAnsi="Times New Roman"/>
          <w:color w:val="22272F"/>
          <w:sz w:val="26"/>
          <w:szCs w:val="26"/>
          <w:lang w:eastAsia="ru-RU"/>
        </w:rPr>
      </w:pPr>
      <w:r>
        <w:rPr>
          <w:rFonts w:ascii="Times New Roman" w:hAnsi="Times New Roman"/>
          <w:color w:val="22272F"/>
          <w:sz w:val="26"/>
          <w:szCs w:val="26"/>
          <w:lang w:eastAsia="ru-RU"/>
        </w:rPr>
        <w:tab/>
        <w:t xml:space="preserve">                                         </w:t>
      </w:r>
      <w:r>
        <w:rPr>
          <w:rFonts w:ascii="Times New Roman" w:hAnsi="Times New Roman"/>
          <w:color w:val="22272F"/>
          <w:sz w:val="26"/>
          <w:szCs w:val="26"/>
          <w:lang w:eastAsia="ru-RU"/>
        </w:rPr>
        <w:tab/>
        <w:t>Сухогаёвского сельского поселения</w:t>
      </w:r>
    </w:p>
    <w:p w:rsidR="002D0F00" w:rsidRDefault="002D0F00" w:rsidP="002D0F00">
      <w:pPr>
        <w:shd w:val="clear" w:color="auto" w:fill="FFFFFF"/>
        <w:spacing w:after="0" w:line="240" w:lineRule="auto"/>
        <w:jc w:val="right"/>
        <w:rPr>
          <w:rFonts w:ascii="Times New Roman" w:hAnsi="Times New Roman"/>
          <w:color w:val="22272F"/>
          <w:sz w:val="26"/>
          <w:szCs w:val="26"/>
          <w:lang w:eastAsia="ru-RU"/>
        </w:rPr>
      </w:pPr>
      <w:r>
        <w:rPr>
          <w:rFonts w:ascii="Times New Roman" w:hAnsi="Times New Roman"/>
          <w:color w:val="22272F"/>
          <w:sz w:val="26"/>
          <w:szCs w:val="26"/>
          <w:lang w:eastAsia="ru-RU"/>
        </w:rPr>
        <w:t xml:space="preserve">                                                                                  от 06.10.2023г.  № 33</w:t>
      </w:r>
    </w:p>
    <w:p w:rsidR="002D0F00" w:rsidRDefault="002D0F00" w:rsidP="002D0F00">
      <w:pPr>
        <w:shd w:val="clear" w:color="auto" w:fill="FFFFFF"/>
        <w:spacing w:after="0" w:line="240" w:lineRule="auto"/>
        <w:jc w:val="center"/>
        <w:rPr>
          <w:rFonts w:ascii="Times New Roman" w:hAnsi="Times New Roman"/>
          <w:color w:val="22272F"/>
          <w:sz w:val="26"/>
          <w:szCs w:val="26"/>
          <w:lang w:eastAsia="ru-RU"/>
        </w:rPr>
      </w:pPr>
    </w:p>
    <w:p w:rsidR="002D0F00" w:rsidRDefault="002D0F00" w:rsidP="002D0F00">
      <w:pPr>
        <w:shd w:val="clear" w:color="auto" w:fill="FFFFFF"/>
        <w:spacing w:after="0" w:line="240" w:lineRule="auto"/>
        <w:jc w:val="center"/>
        <w:rPr>
          <w:rFonts w:ascii="Times New Roman" w:hAnsi="Times New Roman"/>
          <w:color w:val="22272F"/>
          <w:sz w:val="26"/>
          <w:szCs w:val="26"/>
          <w:lang w:eastAsia="ru-RU"/>
        </w:rPr>
      </w:pPr>
    </w:p>
    <w:p w:rsidR="002D0F00" w:rsidRDefault="002D0F00" w:rsidP="002D0F00">
      <w:pPr>
        <w:shd w:val="clear" w:color="auto" w:fill="FFFFFF"/>
        <w:spacing w:after="0" w:line="240" w:lineRule="auto"/>
        <w:contextualSpacing/>
        <w:jc w:val="center"/>
        <w:rPr>
          <w:rFonts w:ascii="Times New Roman" w:hAnsi="Times New Roman"/>
          <w:b/>
          <w:color w:val="22272F"/>
          <w:sz w:val="26"/>
          <w:szCs w:val="26"/>
          <w:lang w:eastAsia="ru-RU"/>
        </w:rPr>
      </w:pPr>
      <w:r>
        <w:rPr>
          <w:rFonts w:ascii="Times New Roman" w:hAnsi="Times New Roman"/>
          <w:b/>
          <w:color w:val="22272F"/>
          <w:sz w:val="26"/>
          <w:szCs w:val="26"/>
          <w:lang w:eastAsia="ru-RU"/>
        </w:rPr>
        <w:t>Программа</w:t>
      </w:r>
    </w:p>
    <w:p w:rsidR="002D0F00" w:rsidRDefault="002D0F00" w:rsidP="002D0F00">
      <w:pPr>
        <w:shd w:val="clear" w:color="auto" w:fill="FFFFFF"/>
        <w:spacing w:after="0" w:line="240" w:lineRule="auto"/>
        <w:contextualSpacing/>
        <w:jc w:val="center"/>
        <w:rPr>
          <w:rFonts w:ascii="Times New Roman" w:hAnsi="Times New Roman"/>
          <w:b/>
          <w:color w:val="22272F"/>
          <w:sz w:val="26"/>
          <w:szCs w:val="26"/>
          <w:lang w:eastAsia="ru-RU"/>
        </w:rPr>
      </w:pPr>
      <w:r>
        <w:rPr>
          <w:rFonts w:ascii="Times New Roman" w:hAnsi="Times New Roman"/>
          <w:b/>
          <w:color w:val="22272F"/>
          <w:sz w:val="26"/>
          <w:szCs w:val="26"/>
          <w:lang w:eastAsia="ru-RU"/>
        </w:rPr>
        <w:t>профилактики рисков причинения вреда (ущерба) охраняемым законом ценностям в рамках муниципального контроля в сфере благоустройства на территории Сухогаёвского сельского поселения Верхнехавского муниципального района Воронежской области на 2023 год</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xml:space="preserve">           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Сухогаёвского сельского поселения.</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xml:space="preserve">           Муниципальный контроль в сфере благоустройства на территории Сухогаёвского сельского поселения осуществляется Администрацией сельского поселения (далее – контрольный орган).</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xml:space="preserve">            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xml:space="preserve">           1.1. </w:t>
      </w:r>
      <w:proofErr w:type="gramStart"/>
      <w:r>
        <w:rPr>
          <w:rFonts w:ascii="Times New Roman" w:hAnsi="Times New Roman"/>
          <w:color w:val="22272F"/>
          <w:sz w:val="26"/>
          <w:szCs w:val="26"/>
          <w:lang w:eastAsia="ru-RU"/>
        </w:rPr>
        <w:t>Муниципальный контроль в сфере благоустройства (далее -  муниципальный контроль) осуществляется в целях обеспечения соблюдения обязательных требований нормативно-правовых актов Российской Федерации в сфере благоустройства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нормативными правовыми актами Воронежской</w:t>
      </w:r>
      <w:proofErr w:type="gramEnd"/>
      <w:r>
        <w:rPr>
          <w:rFonts w:ascii="Times New Roman" w:hAnsi="Times New Roman"/>
          <w:color w:val="22272F"/>
          <w:sz w:val="26"/>
          <w:szCs w:val="26"/>
          <w:lang w:eastAsia="ru-RU"/>
        </w:rPr>
        <w:t xml:space="preserve"> </w:t>
      </w:r>
      <w:proofErr w:type="gramStart"/>
      <w:r>
        <w:rPr>
          <w:rFonts w:ascii="Times New Roman" w:hAnsi="Times New Roman"/>
          <w:color w:val="22272F"/>
          <w:sz w:val="26"/>
          <w:szCs w:val="26"/>
          <w:lang w:eastAsia="ru-RU"/>
        </w:rPr>
        <w:t>области, Уставом Сухогаёвского сельского поселения Верхнехавского муниципального района, иными правовыми актами органов местного самоуправления Сухогаёвского сельского поселения Верхнехавского муниципального района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1.2. Данные о проведенных мероприятиях.</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xml:space="preserve">     </w:t>
      </w:r>
      <w:proofErr w:type="gramStart"/>
      <w:r>
        <w:rPr>
          <w:rFonts w:ascii="Times New Roman" w:hAnsi="Times New Roman"/>
          <w:color w:val="22272F"/>
          <w:sz w:val="26"/>
          <w:szCs w:val="26"/>
          <w:lang w:eastAsia="ru-RU"/>
        </w:rPr>
        <w:t>В связи с запретом на проведение контрольных мероприятий, установленным </w:t>
      </w:r>
      <w:hyperlink r:id="rId4" w:anchor="/document/12164247/entry/2620" w:history="1">
        <w:r>
          <w:rPr>
            <w:rStyle w:val="a5"/>
            <w:rFonts w:ascii="Times New Roman" w:hAnsi="Times New Roman"/>
            <w:sz w:val="26"/>
            <w:szCs w:val="26"/>
            <w:lang w:eastAsia="ru-RU"/>
          </w:rPr>
          <w:t>ст. 26.2</w:t>
        </w:r>
      </w:hyperlink>
      <w:r>
        <w:rPr>
          <w:rFonts w:ascii="Times New Roman" w:hAnsi="Times New Roman"/>
          <w:color w:val="22272F"/>
          <w:sz w:val="26"/>
          <w:szCs w:val="26"/>
          <w:lang w:eastAsia="ru-RU"/>
        </w:rPr>
        <w:t xml:space="preserve"> Федерального закона от 26.12.2008 N 294-ФЗ "О защите прав юридических </w:t>
      </w:r>
      <w:r>
        <w:rPr>
          <w:rFonts w:ascii="Times New Roman" w:hAnsi="Times New Roman"/>
          <w:color w:val="22272F"/>
          <w:sz w:val="26"/>
          <w:szCs w:val="26"/>
          <w:lang w:eastAsia="ru-RU"/>
        </w:rPr>
        <w:lastRenderedPageBreak/>
        <w:t>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2023 году не  проводились.</w:t>
      </w:r>
      <w:proofErr w:type="gramEnd"/>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xml:space="preserve">       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администрацией сельского поселения осуществлялись мероприятия по профилактике в 2023 году.</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1.3. Анализ и оценка рисков причинения вреда охраняемым законом ценностям.</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xml:space="preserve">    </w:t>
      </w:r>
      <w:proofErr w:type="gramStart"/>
      <w:r>
        <w:rPr>
          <w:rFonts w:ascii="Times New Roman" w:hAnsi="Times New Roman"/>
          <w:color w:val="22272F"/>
          <w:sz w:val="26"/>
          <w:szCs w:val="26"/>
          <w:lang w:eastAsia="ru-RU"/>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ненадлежащее содержание придомовой территории, вывоз отходов в неотведенные для этой цели места, размещение неиспользуемых автотранспортных средств на прилегающей территории и прочее.</w:t>
      </w:r>
      <w:proofErr w:type="gramEnd"/>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xml:space="preserve">     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xml:space="preserve">     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2D0F00" w:rsidRDefault="002D0F00" w:rsidP="002D0F00">
      <w:pPr>
        <w:shd w:val="clear" w:color="auto" w:fill="FFFFFF"/>
        <w:spacing w:before="100" w:beforeAutospacing="1" w:after="100" w:afterAutospacing="1" w:line="240" w:lineRule="auto"/>
        <w:jc w:val="center"/>
        <w:rPr>
          <w:rFonts w:ascii="Times New Roman" w:hAnsi="Times New Roman"/>
          <w:color w:val="22272F"/>
          <w:sz w:val="26"/>
          <w:szCs w:val="26"/>
          <w:lang w:eastAsia="ru-RU"/>
        </w:rPr>
      </w:pPr>
      <w:r>
        <w:rPr>
          <w:rFonts w:ascii="Times New Roman" w:hAnsi="Times New Roman"/>
          <w:color w:val="22272F"/>
          <w:sz w:val="26"/>
          <w:szCs w:val="26"/>
          <w:lang w:eastAsia="ru-RU"/>
        </w:rPr>
        <w:t>Раздел 2. Цели и задачи реализации программы профилактики.</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2.1. Цели Программы:</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стимулирование добросовестного соблюдения обязательных требований всеми контролируемыми лицами;</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2.2. Задачи Программы:</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lastRenderedPageBreak/>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формирование единого понимания обязательных требований законодательства у всех участников контрольной деятельности;</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повышение прозрачности осуществляемой Администрацией контрольной деятельности;</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2D0F00" w:rsidRDefault="002D0F00" w:rsidP="002D0F00">
      <w:pPr>
        <w:shd w:val="clear" w:color="auto" w:fill="FFFFFF"/>
        <w:spacing w:before="100" w:beforeAutospacing="1" w:after="100" w:afterAutospacing="1" w:line="240" w:lineRule="auto"/>
        <w:jc w:val="center"/>
        <w:rPr>
          <w:rFonts w:ascii="Times New Roman" w:hAnsi="Times New Roman"/>
          <w:color w:val="22272F"/>
          <w:sz w:val="26"/>
          <w:szCs w:val="26"/>
          <w:lang w:eastAsia="ru-RU"/>
        </w:rPr>
      </w:pPr>
      <w:r>
        <w:rPr>
          <w:rFonts w:ascii="Times New Roman" w:hAnsi="Times New Roman"/>
          <w:color w:val="22272F"/>
          <w:sz w:val="26"/>
          <w:szCs w:val="26"/>
          <w:lang w:eastAsia="ru-RU"/>
        </w:rPr>
        <w:t>Раздел 3. Перечень профилактических мероприятий, сроки (периодичность) их проведения.</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 xml:space="preserve">3.1. В рамках реализации программы профилактики осуществляются </w:t>
      </w:r>
      <w:proofErr w:type="gramStart"/>
      <w:r>
        <w:rPr>
          <w:rFonts w:ascii="Times New Roman" w:hAnsi="Times New Roman"/>
          <w:color w:val="22272F"/>
          <w:sz w:val="26"/>
          <w:szCs w:val="26"/>
          <w:lang w:eastAsia="ru-RU"/>
        </w:rPr>
        <w:t>в соответствии с Положением</w:t>
      </w:r>
      <w:r>
        <w:rPr>
          <w:rFonts w:ascii="Times New Roman" w:hAnsi="Times New Roman"/>
          <w:sz w:val="26"/>
          <w:szCs w:val="26"/>
        </w:rPr>
        <w:t xml:space="preserve"> </w:t>
      </w:r>
      <w:r>
        <w:rPr>
          <w:rFonts w:ascii="Times New Roman" w:hAnsi="Times New Roman"/>
          <w:color w:val="22272F"/>
          <w:sz w:val="26"/>
          <w:szCs w:val="26"/>
          <w:lang w:eastAsia="ru-RU"/>
        </w:rPr>
        <w:t>о муниципальном контроле в сфере благоустройства  на территории</w:t>
      </w:r>
      <w:proofErr w:type="gramEnd"/>
      <w:r>
        <w:rPr>
          <w:rFonts w:ascii="Times New Roman" w:hAnsi="Times New Roman"/>
          <w:color w:val="22272F"/>
          <w:sz w:val="26"/>
          <w:szCs w:val="26"/>
          <w:lang w:eastAsia="ru-RU"/>
        </w:rPr>
        <w:t xml:space="preserve"> Сухогаёвского сельского поселения Верхнехавского муниципального района,  утвержденным решением Совета народных депутатов Сухогаёвского сельского </w:t>
      </w:r>
      <w:r>
        <w:rPr>
          <w:rFonts w:ascii="Times New Roman" w:hAnsi="Times New Roman"/>
          <w:sz w:val="26"/>
          <w:szCs w:val="26"/>
          <w:lang w:eastAsia="ru-RU"/>
        </w:rPr>
        <w:t>поселения от 26.11.2021 г. № 31-</w:t>
      </w:r>
      <w:r>
        <w:rPr>
          <w:rFonts w:ascii="Times New Roman" w:hAnsi="Times New Roman"/>
          <w:sz w:val="26"/>
          <w:szCs w:val="26"/>
          <w:lang w:val="en-US" w:eastAsia="ru-RU"/>
        </w:rPr>
        <w:t>VI</w:t>
      </w:r>
      <w:r>
        <w:rPr>
          <w:rFonts w:ascii="Times New Roman" w:hAnsi="Times New Roman"/>
          <w:sz w:val="26"/>
          <w:szCs w:val="26"/>
          <w:lang w:eastAsia="ru-RU"/>
        </w:rPr>
        <w:t>-СНД (в ред. от 24.07.2023 № 66),</w:t>
      </w:r>
      <w:r>
        <w:rPr>
          <w:rFonts w:ascii="Times New Roman" w:hAnsi="Times New Roman"/>
          <w:color w:val="22272F"/>
          <w:sz w:val="26"/>
          <w:szCs w:val="26"/>
          <w:lang w:eastAsia="ru-RU"/>
        </w:rPr>
        <w:t xml:space="preserve">  следующие профилактические мероприятия:</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а) информирование;</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б) консультирование.</w:t>
      </w:r>
    </w:p>
    <w:p w:rsidR="002D0F00" w:rsidRDefault="002D0F00" w:rsidP="002D0F00">
      <w:pPr>
        <w:shd w:val="clear" w:color="auto" w:fill="FFFFFF"/>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2023 год, сроки (периодичность) их проведения и ответственные исполнители приведены в Плане мероприятий по профилактике нарушений в сфере благоустройства на 2023 год (приложение). </w:t>
      </w:r>
    </w:p>
    <w:p w:rsidR="002D0F00" w:rsidRDefault="002D0F00" w:rsidP="002D0F00">
      <w:pPr>
        <w:shd w:val="clear" w:color="auto" w:fill="FFFFFF"/>
        <w:spacing w:before="100" w:beforeAutospacing="1" w:after="100" w:afterAutospacing="1" w:line="240" w:lineRule="auto"/>
        <w:jc w:val="center"/>
        <w:rPr>
          <w:rFonts w:ascii="Times New Roman" w:hAnsi="Times New Roman"/>
          <w:color w:val="22272F"/>
          <w:sz w:val="26"/>
          <w:szCs w:val="26"/>
          <w:lang w:eastAsia="ru-RU"/>
        </w:rPr>
      </w:pPr>
      <w:r>
        <w:rPr>
          <w:rFonts w:ascii="Times New Roman" w:hAnsi="Times New Roman"/>
          <w:color w:val="22272F"/>
          <w:sz w:val="26"/>
          <w:szCs w:val="26"/>
          <w:lang w:eastAsia="ru-RU"/>
        </w:rPr>
        <w:t>Раздел 4. Показатели результативности и эффективности Программы профилактики. </w:t>
      </w:r>
    </w:p>
    <w:p w:rsidR="002D0F00" w:rsidRDefault="002D0F00" w:rsidP="002D0F00">
      <w:pPr>
        <w:shd w:val="clear" w:color="auto" w:fill="FFFFFF"/>
        <w:tabs>
          <w:tab w:val="left" w:pos="216"/>
          <w:tab w:val="center" w:pos="4677"/>
        </w:tabs>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ab/>
        <w:t xml:space="preserve"> Для оценки результативности и эффективности Программы устанавливаются следующие показатели:</w:t>
      </w:r>
    </w:p>
    <w:p w:rsidR="002D0F00" w:rsidRDefault="002D0F00" w:rsidP="002D0F00">
      <w:pPr>
        <w:shd w:val="clear" w:color="auto" w:fill="FFFFFF"/>
        <w:tabs>
          <w:tab w:val="left" w:pos="216"/>
          <w:tab w:val="center" w:pos="4677"/>
        </w:tabs>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t>а)</w:t>
      </w:r>
      <w:r>
        <w:rPr>
          <w:rFonts w:ascii="Times New Roman" w:hAnsi="Times New Roman"/>
          <w:color w:val="22272F"/>
          <w:sz w:val="26"/>
          <w:szCs w:val="26"/>
          <w:lang w:eastAsia="ru-RU"/>
        </w:rPr>
        <w:tab/>
        <w:t xml:space="preserve"> доля нарушений, выявленных в ходе проведения контрольных мероприятий, осуществленных в отношении контролируемых лиц.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2D0F00" w:rsidRDefault="002D0F00" w:rsidP="002D0F00">
      <w:pPr>
        <w:shd w:val="clear" w:color="auto" w:fill="FFFFFF"/>
        <w:tabs>
          <w:tab w:val="left" w:pos="216"/>
          <w:tab w:val="center" w:pos="4677"/>
        </w:tabs>
        <w:spacing w:before="100" w:beforeAutospacing="1" w:after="100" w:afterAutospacing="1" w:line="240" w:lineRule="auto"/>
        <w:jc w:val="both"/>
        <w:rPr>
          <w:rFonts w:ascii="Times New Roman" w:hAnsi="Times New Roman"/>
          <w:color w:val="22272F"/>
          <w:sz w:val="26"/>
          <w:szCs w:val="26"/>
          <w:lang w:eastAsia="ru-RU"/>
        </w:rPr>
      </w:pPr>
      <w:r>
        <w:rPr>
          <w:rFonts w:ascii="Times New Roman" w:hAnsi="Times New Roman"/>
          <w:color w:val="22272F"/>
          <w:sz w:val="26"/>
          <w:szCs w:val="26"/>
          <w:lang w:eastAsia="ru-RU"/>
        </w:rPr>
        <w:lastRenderedPageBreak/>
        <w:t>б) 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данного показателя.</w:t>
      </w:r>
    </w:p>
    <w:p w:rsidR="002D0F00" w:rsidRDefault="002D0F00" w:rsidP="002D0F00">
      <w:pPr>
        <w:shd w:val="clear" w:color="auto" w:fill="FFFFFF"/>
        <w:spacing w:after="0" w:line="240" w:lineRule="auto"/>
        <w:jc w:val="right"/>
        <w:rPr>
          <w:rFonts w:ascii="Times New Roman" w:hAnsi="Times New Roman"/>
          <w:color w:val="22272F"/>
          <w:sz w:val="26"/>
          <w:szCs w:val="26"/>
          <w:lang w:eastAsia="ru-RU"/>
        </w:rPr>
      </w:pPr>
      <w:r>
        <w:rPr>
          <w:rFonts w:ascii="Times New Roman" w:hAnsi="Times New Roman"/>
          <w:color w:val="22272F"/>
          <w:sz w:val="26"/>
          <w:szCs w:val="26"/>
          <w:lang w:eastAsia="ru-RU"/>
        </w:rPr>
        <w:t>Приложение</w:t>
      </w:r>
    </w:p>
    <w:p w:rsidR="002D0F00" w:rsidRDefault="002D0F00" w:rsidP="002D0F00">
      <w:pPr>
        <w:shd w:val="clear" w:color="auto" w:fill="FFFFFF"/>
        <w:spacing w:after="0" w:line="240" w:lineRule="auto"/>
        <w:jc w:val="right"/>
        <w:rPr>
          <w:rFonts w:ascii="Times New Roman" w:hAnsi="Times New Roman"/>
          <w:color w:val="22272F"/>
          <w:sz w:val="26"/>
          <w:szCs w:val="26"/>
          <w:lang w:eastAsia="ru-RU"/>
        </w:rPr>
      </w:pPr>
      <w:r>
        <w:rPr>
          <w:rFonts w:ascii="Times New Roman" w:hAnsi="Times New Roman"/>
          <w:color w:val="22272F"/>
          <w:sz w:val="26"/>
          <w:szCs w:val="26"/>
          <w:lang w:eastAsia="ru-RU"/>
        </w:rPr>
        <w:t xml:space="preserve"> к Программе профилактики рисков причинения </w:t>
      </w:r>
    </w:p>
    <w:p w:rsidR="002D0F00" w:rsidRDefault="002D0F00" w:rsidP="002D0F00">
      <w:pPr>
        <w:shd w:val="clear" w:color="auto" w:fill="FFFFFF"/>
        <w:spacing w:after="0" w:line="240" w:lineRule="auto"/>
        <w:jc w:val="right"/>
        <w:rPr>
          <w:rFonts w:ascii="Times New Roman" w:hAnsi="Times New Roman"/>
          <w:color w:val="22272F"/>
          <w:sz w:val="26"/>
          <w:szCs w:val="26"/>
          <w:lang w:eastAsia="ru-RU"/>
        </w:rPr>
      </w:pPr>
      <w:r>
        <w:rPr>
          <w:rFonts w:ascii="Times New Roman" w:hAnsi="Times New Roman"/>
          <w:color w:val="22272F"/>
          <w:sz w:val="26"/>
          <w:szCs w:val="26"/>
          <w:lang w:eastAsia="ru-RU"/>
        </w:rPr>
        <w:t xml:space="preserve">вреда (ущерба) </w:t>
      </w:r>
      <w:proofErr w:type="gramStart"/>
      <w:r>
        <w:rPr>
          <w:rFonts w:ascii="Times New Roman" w:hAnsi="Times New Roman"/>
          <w:color w:val="22272F"/>
          <w:sz w:val="26"/>
          <w:szCs w:val="26"/>
          <w:lang w:eastAsia="ru-RU"/>
        </w:rPr>
        <w:t>охраняемым</w:t>
      </w:r>
      <w:proofErr w:type="gramEnd"/>
    </w:p>
    <w:p w:rsidR="002D0F00" w:rsidRDefault="002D0F00" w:rsidP="002D0F00">
      <w:pPr>
        <w:shd w:val="clear" w:color="auto" w:fill="FFFFFF"/>
        <w:spacing w:after="0" w:line="240" w:lineRule="auto"/>
        <w:jc w:val="right"/>
        <w:rPr>
          <w:rFonts w:ascii="Times New Roman" w:hAnsi="Times New Roman"/>
          <w:color w:val="22272F"/>
          <w:sz w:val="26"/>
          <w:szCs w:val="26"/>
          <w:lang w:eastAsia="ru-RU"/>
        </w:rPr>
      </w:pPr>
      <w:r>
        <w:rPr>
          <w:rFonts w:ascii="Times New Roman" w:hAnsi="Times New Roman"/>
          <w:color w:val="22272F"/>
          <w:sz w:val="26"/>
          <w:szCs w:val="26"/>
          <w:lang w:eastAsia="ru-RU"/>
        </w:rPr>
        <w:t xml:space="preserve"> законом ценностям на 2023 год</w:t>
      </w:r>
    </w:p>
    <w:p w:rsidR="002D0F00" w:rsidRDefault="002D0F00" w:rsidP="002D0F00">
      <w:pPr>
        <w:shd w:val="clear" w:color="auto" w:fill="FFFFFF"/>
        <w:spacing w:before="100" w:beforeAutospacing="1" w:after="100" w:afterAutospacing="1" w:line="240" w:lineRule="auto"/>
        <w:jc w:val="center"/>
        <w:rPr>
          <w:rFonts w:ascii="Times New Roman" w:hAnsi="Times New Roman"/>
          <w:color w:val="22272F"/>
          <w:sz w:val="26"/>
          <w:szCs w:val="26"/>
          <w:lang w:eastAsia="ru-RU"/>
        </w:rPr>
      </w:pPr>
      <w:r>
        <w:rPr>
          <w:rFonts w:ascii="Times New Roman" w:hAnsi="Times New Roman"/>
          <w:color w:val="22272F"/>
          <w:sz w:val="26"/>
          <w:szCs w:val="26"/>
          <w:lang w:eastAsia="ru-RU"/>
        </w:rPr>
        <w:t>План мероприятий по профилактике нарушений законодательства в сфере благоустройства на территории Сухогаёвского сельского поселения на 2023 год.</w:t>
      </w:r>
    </w:p>
    <w:tbl>
      <w:tblPr>
        <w:tblW w:w="9640" w:type="dxa"/>
        <w:tblLook w:val="00A0"/>
      </w:tblPr>
      <w:tblGrid>
        <w:gridCol w:w="560"/>
        <w:gridCol w:w="2111"/>
        <w:gridCol w:w="2938"/>
        <w:gridCol w:w="2509"/>
        <w:gridCol w:w="1522"/>
      </w:tblGrid>
      <w:tr w:rsidR="002D0F00" w:rsidTr="002D0F00">
        <w:tc>
          <w:tcPr>
            <w:tcW w:w="5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jc w:val="center"/>
              <w:rPr>
                <w:rFonts w:ascii="Times New Roman" w:eastAsia="Times New Roman" w:hAnsi="Times New Roman" w:cs="Times New Roman"/>
                <w:color w:val="22272F"/>
                <w:sz w:val="26"/>
                <w:szCs w:val="26"/>
                <w:lang w:eastAsia="ru-RU"/>
              </w:rPr>
            </w:pPr>
            <w:r>
              <w:rPr>
                <w:rFonts w:ascii="Times New Roman" w:hAnsi="Times New Roman"/>
                <w:color w:val="22272F"/>
                <w:sz w:val="26"/>
                <w:szCs w:val="26"/>
                <w:lang w:eastAsia="ru-RU"/>
              </w:rPr>
              <w:t>N</w:t>
            </w:r>
          </w:p>
          <w:p w:rsidR="002D0F00" w:rsidRDefault="002D0F00">
            <w:pPr>
              <w:spacing w:after="0" w:line="240" w:lineRule="auto"/>
              <w:jc w:val="center"/>
              <w:rPr>
                <w:rFonts w:ascii="Times New Roman" w:eastAsia="Times New Roman" w:hAnsi="Times New Roman"/>
                <w:color w:val="22272F"/>
                <w:sz w:val="26"/>
                <w:szCs w:val="26"/>
                <w:lang w:eastAsia="ru-RU"/>
              </w:rPr>
            </w:pPr>
            <w:proofErr w:type="gramStart"/>
            <w:r>
              <w:rPr>
                <w:rFonts w:ascii="Times New Roman" w:hAnsi="Times New Roman"/>
                <w:color w:val="22272F"/>
                <w:sz w:val="26"/>
                <w:szCs w:val="26"/>
                <w:lang w:eastAsia="ru-RU"/>
              </w:rPr>
              <w:t>п</w:t>
            </w:r>
            <w:proofErr w:type="gramEnd"/>
            <w:r>
              <w:rPr>
                <w:rFonts w:ascii="Times New Roman" w:hAnsi="Times New Roman"/>
                <w:color w:val="22272F"/>
                <w:sz w:val="26"/>
                <w:szCs w:val="26"/>
                <w:lang w:eastAsia="ru-RU"/>
              </w:rPr>
              <w:t>/п</w:t>
            </w: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jc w:val="center"/>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Вид мероприятия</w:t>
            </w:r>
          </w:p>
        </w:tc>
        <w:tc>
          <w:tcPr>
            <w:tcW w:w="30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jc w:val="center"/>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Форма проведения мероприятия</w:t>
            </w: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jc w:val="center"/>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Ответственный исполнитель</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jc w:val="center"/>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Срок исполнения</w:t>
            </w:r>
          </w:p>
        </w:tc>
      </w:tr>
      <w:tr w:rsidR="002D0F00" w:rsidTr="002D0F00">
        <w:trPr>
          <w:trHeight w:val="556"/>
        </w:trPr>
        <w:tc>
          <w:tcPr>
            <w:tcW w:w="581"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jc w:val="center"/>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1.</w:t>
            </w:r>
          </w:p>
        </w:tc>
        <w:tc>
          <w:tcPr>
            <w:tcW w:w="1929"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jc w:val="center"/>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Информирование</w:t>
            </w:r>
          </w:p>
        </w:tc>
        <w:tc>
          <w:tcPr>
            <w:tcW w:w="300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Проведение публичных мероприятий (собраний, совещаний, семинаров) с целью информирования контролируемых лиц о нормах и требованиях в сфере благоустройства.</w:t>
            </w:r>
          </w:p>
        </w:tc>
        <w:tc>
          <w:tcPr>
            <w:tcW w:w="2582"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 Специалист администрации, к должностным обязанностям которого относится осуществление муниципального контроля</w:t>
            </w:r>
          </w:p>
        </w:tc>
        <w:tc>
          <w:tcPr>
            <w:tcW w:w="1544"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В течение года</w:t>
            </w:r>
          </w:p>
        </w:tc>
      </w:tr>
      <w:tr w:rsidR="002D0F00" w:rsidTr="002D0F00">
        <w:trPr>
          <w:trHeight w:val="556"/>
        </w:trPr>
        <w:tc>
          <w:tcPr>
            <w:tcW w:w="0" w:type="auto"/>
            <w:vMerge/>
            <w:tcBorders>
              <w:top w:val="single" w:sz="6" w:space="0" w:color="000000"/>
              <w:left w:val="single" w:sz="6" w:space="0" w:color="000000"/>
              <w:bottom w:val="nil"/>
              <w:right w:val="single" w:sz="6" w:space="0" w:color="000000"/>
            </w:tcBorders>
            <w:vAlign w:val="center"/>
            <w:hideMark/>
          </w:tcPr>
          <w:p w:rsidR="002D0F00" w:rsidRDefault="002D0F00">
            <w:pPr>
              <w:spacing w:after="0" w:line="240" w:lineRule="auto"/>
              <w:rPr>
                <w:rFonts w:ascii="Times New Roman" w:eastAsia="Times New Roman" w:hAnsi="Times New Roman"/>
                <w:color w:val="22272F"/>
                <w:sz w:val="26"/>
                <w:szCs w:val="26"/>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2D0F00" w:rsidRDefault="002D0F00">
            <w:pPr>
              <w:spacing w:after="0" w:line="240" w:lineRule="auto"/>
              <w:rPr>
                <w:rFonts w:ascii="Times New Roman" w:eastAsia="Times New Roman" w:hAnsi="Times New Roman"/>
                <w:color w:val="22272F"/>
                <w:sz w:val="26"/>
                <w:szCs w:val="26"/>
                <w:lang w:eastAsia="ru-RU"/>
              </w:rPr>
            </w:pPr>
          </w:p>
        </w:tc>
        <w:tc>
          <w:tcPr>
            <w:tcW w:w="300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Публикации на сайте руководств по соблюдению обязательных требований в сфере благоустройства.</w:t>
            </w:r>
          </w:p>
        </w:tc>
        <w:tc>
          <w:tcPr>
            <w:tcW w:w="0" w:type="auto"/>
            <w:vMerge/>
            <w:tcBorders>
              <w:top w:val="single" w:sz="6" w:space="0" w:color="000000"/>
              <w:left w:val="single" w:sz="6" w:space="0" w:color="000000"/>
              <w:bottom w:val="nil"/>
              <w:right w:val="single" w:sz="6" w:space="0" w:color="000000"/>
            </w:tcBorders>
            <w:vAlign w:val="center"/>
            <w:hideMark/>
          </w:tcPr>
          <w:p w:rsidR="002D0F00" w:rsidRDefault="002D0F00">
            <w:pPr>
              <w:spacing w:after="0" w:line="240" w:lineRule="auto"/>
              <w:rPr>
                <w:rFonts w:ascii="Times New Roman" w:eastAsia="Times New Roman" w:hAnsi="Times New Roman"/>
                <w:color w:val="22272F"/>
                <w:sz w:val="26"/>
                <w:szCs w:val="26"/>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2D0F00" w:rsidRDefault="002D0F00">
            <w:pPr>
              <w:spacing w:after="0" w:line="240" w:lineRule="auto"/>
              <w:rPr>
                <w:rFonts w:ascii="Times New Roman" w:eastAsia="Times New Roman" w:hAnsi="Times New Roman"/>
                <w:color w:val="22272F"/>
                <w:sz w:val="26"/>
                <w:szCs w:val="26"/>
                <w:lang w:eastAsia="ru-RU"/>
              </w:rPr>
            </w:pPr>
          </w:p>
        </w:tc>
      </w:tr>
      <w:tr w:rsidR="002D0F00" w:rsidTr="002D0F00">
        <w:trPr>
          <w:trHeight w:val="556"/>
        </w:trPr>
        <w:tc>
          <w:tcPr>
            <w:tcW w:w="0" w:type="auto"/>
            <w:vMerge/>
            <w:tcBorders>
              <w:top w:val="single" w:sz="6" w:space="0" w:color="000000"/>
              <w:left w:val="single" w:sz="6" w:space="0" w:color="000000"/>
              <w:bottom w:val="nil"/>
              <w:right w:val="single" w:sz="6" w:space="0" w:color="000000"/>
            </w:tcBorders>
            <w:vAlign w:val="center"/>
            <w:hideMark/>
          </w:tcPr>
          <w:p w:rsidR="002D0F00" w:rsidRDefault="002D0F00">
            <w:pPr>
              <w:spacing w:after="0" w:line="240" w:lineRule="auto"/>
              <w:rPr>
                <w:rFonts w:ascii="Times New Roman" w:eastAsia="Times New Roman" w:hAnsi="Times New Roman"/>
                <w:color w:val="22272F"/>
                <w:sz w:val="26"/>
                <w:szCs w:val="26"/>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2D0F00" w:rsidRDefault="002D0F00">
            <w:pPr>
              <w:spacing w:after="0" w:line="240" w:lineRule="auto"/>
              <w:rPr>
                <w:rFonts w:ascii="Times New Roman" w:eastAsia="Times New Roman" w:hAnsi="Times New Roman"/>
                <w:color w:val="22272F"/>
                <w:sz w:val="26"/>
                <w:szCs w:val="26"/>
                <w:lang w:eastAsia="ru-RU"/>
              </w:rPr>
            </w:pPr>
          </w:p>
        </w:tc>
        <w:tc>
          <w:tcPr>
            <w:tcW w:w="300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0F00" w:rsidRPr="008748CD" w:rsidRDefault="002D0F00">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hAnsi="Times New Roman"/>
                <w:color w:val="22272F"/>
                <w:sz w:val="26"/>
                <w:szCs w:val="26"/>
                <w:lang w:eastAsia="ru-RU"/>
              </w:rPr>
              <w:t>Размещение и поддержание в актуальном состоянии на официальном сайте в сети «Интернет»</w:t>
            </w:r>
            <w:r w:rsidR="008748CD">
              <w:rPr>
                <w:rFonts w:ascii="Times New Roman" w:hAnsi="Times New Roman"/>
                <w:color w:val="22272F"/>
                <w:sz w:val="26"/>
                <w:szCs w:val="26"/>
                <w:lang w:eastAsia="ru-RU"/>
              </w:rPr>
              <w:t xml:space="preserve">: </w:t>
            </w:r>
            <w:hyperlink r:id="rId5" w:tgtFrame="_blank" w:history="1">
              <w:r w:rsidR="008748CD" w:rsidRPr="008748CD">
                <w:rPr>
                  <w:rStyle w:val="a5"/>
                  <w:rFonts w:ascii="Montserrat" w:hAnsi="Montserrat"/>
                  <w:bCs/>
                  <w:color w:val="auto"/>
                  <w:sz w:val="27"/>
                  <w:szCs w:val="27"/>
                  <w:u w:val="none"/>
                  <w:shd w:val="clear" w:color="auto" w:fill="FFFFFF"/>
                </w:rPr>
                <w:t>https://suhogaevskoe-r36.gosuslugi.ru</w:t>
              </w:r>
            </w:hyperlink>
          </w:p>
          <w:p w:rsidR="002D0F00" w:rsidRDefault="002D0F00">
            <w:pPr>
              <w:spacing w:after="0" w:line="240" w:lineRule="auto"/>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информации, перечень которой предусмотрен Положением о виде контроля.</w:t>
            </w:r>
          </w:p>
        </w:tc>
        <w:tc>
          <w:tcPr>
            <w:tcW w:w="0" w:type="auto"/>
            <w:vMerge/>
            <w:tcBorders>
              <w:top w:val="single" w:sz="6" w:space="0" w:color="000000"/>
              <w:left w:val="single" w:sz="6" w:space="0" w:color="000000"/>
              <w:bottom w:val="nil"/>
              <w:right w:val="single" w:sz="6" w:space="0" w:color="000000"/>
            </w:tcBorders>
            <w:vAlign w:val="center"/>
            <w:hideMark/>
          </w:tcPr>
          <w:p w:rsidR="002D0F00" w:rsidRDefault="002D0F00">
            <w:pPr>
              <w:spacing w:after="0" w:line="240" w:lineRule="auto"/>
              <w:rPr>
                <w:rFonts w:ascii="Times New Roman" w:eastAsia="Times New Roman" w:hAnsi="Times New Roman"/>
                <w:color w:val="22272F"/>
                <w:sz w:val="26"/>
                <w:szCs w:val="26"/>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2D0F00" w:rsidRDefault="002D0F00">
            <w:pPr>
              <w:spacing w:after="0" w:line="240" w:lineRule="auto"/>
              <w:rPr>
                <w:rFonts w:ascii="Times New Roman" w:eastAsia="Times New Roman" w:hAnsi="Times New Roman"/>
                <w:color w:val="22272F"/>
                <w:sz w:val="26"/>
                <w:szCs w:val="26"/>
                <w:lang w:eastAsia="ru-RU"/>
              </w:rPr>
            </w:pPr>
          </w:p>
        </w:tc>
      </w:tr>
      <w:tr w:rsidR="002D0F00" w:rsidTr="002D0F00">
        <w:tc>
          <w:tcPr>
            <w:tcW w:w="5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jc w:val="center"/>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2.</w:t>
            </w: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jc w:val="center"/>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Консультирование</w:t>
            </w:r>
          </w:p>
        </w:tc>
        <w:tc>
          <w:tcPr>
            <w:tcW w:w="30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 xml:space="preserve">Консультирование осуществляется должностными лицами Контрольного органа  по телефону, посредством видео-конференц-связи, на личном приеме либо в ходе проведения профилактического мероприятия, </w:t>
            </w:r>
            <w:r>
              <w:rPr>
                <w:rFonts w:ascii="Times New Roman" w:hAnsi="Times New Roman"/>
                <w:color w:val="22272F"/>
                <w:sz w:val="26"/>
                <w:szCs w:val="26"/>
                <w:lang w:eastAsia="ru-RU"/>
              </w:rPr>
              <w:lastRenderedPageBreak/>
              <w:t>контрольного  (надзорного) мероприятия.</w:t>
            </w:r>
          </w:p>
        </w:tc>
        <w:tc>
          <w:tcPr>
            <w:tcW w:w="25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lastRenderedPageBreak/>
              <w:t>Специалист администрации, к должностным обязанностям которого относится осуществление муниципального контроля</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0F00" w:rsidRDefault="002D0F00">
            <w:pPr>
              <w:spacing w:after="0" w:line="240" w:lineRule="auto"/>
              <w:rPr>
                <w:rFonts w:ascii="Times New Roman" w:eastAsia="Times New Roman" w:hAnsi="Times New Roman"/>
                <w:color w:val="22272F"/>
                <w:sz w:val="26"/>
                <w:szCs w:val="26"/>
                <w:lang w:eastAsia="ru-RU"/>
              </w:rPr>
            </w:pPr>
            <w:r>
              <w:rPr>
                <w:rFonts w:ascii="Times New Roman" w:hAnsi="Times New Roman"/>
                <w:color w:val="22272F"/>
                <w:sz w:val="26"/>
                <w:szCs w:val="26"/>
                <w:lang w:eastAsia="ru-RU"/>
              </w:rPr>
              <w:t>В течение года</w:t>
            </w:r>
          </w:p>
        </w:tc>
      </w:tr>
    </w:tbl>
    <w:p w:rsidR="002D0F00" w:rsidRDefault="002D0F00" w:rsidP="002D0F00">
      <w:pPr>
        <w:shd w:val="clear" w:color="auto" w:fill="FFFFFF"/>
        <w:tabs>
          <w:tab w:val="left" w:pos="5430"/>
        </w:tabs>
        <w:spacing w:after="0" w:line="240" w:lineRule="auto"/>
        <w:jc w:val="both"/>
        <w:rPr>
          <w:rFonts w:ascii="Calibri" w:eastAsia="Times New Roman" w:hAnsi="Calibri"/>
          <w:sz w:val="28"/>
          <w:szCs w:val="28"/>
        </w:rPr>
      </w:pPr>
    </w:p>
    <w:p w:rsidR="002D0F00" w:rsidRPr="001B3576" w:rsidRDefault="002D0F00" w:rsidP="00B6720D">
      <w:pPr>
        <w:pStyle w:val="ConsPlusNormal"/>
        <w:jc w:val="both"/>
      </w:pPr>
    </w:p>
    <w:sectPr w:rsidR="002D0F00" w:rsidRPr="001B3576" w:rsidSect="00B6720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74C"/>
    <w:rsid w:val="00152BDA"/>
    <w:rsid w:val="001B3576"/>
    <w:rsid w:val="002727B6"/>
    <w:rsid w:val="002D0F00"/>
    <w:rsid w:val="00331A19"/>
    <w:rsid w:val="003E08AA"/>
    <w:rsid w:val="003F6D54"/>
    <w:rsid w:val="00656CB0"/>
    <w:rsid w:val="00780509"/>
    <w:rsid w:val="007F374C"/>
    <w:rsid w:val="008748CD"/>
    <w:rsid w:val="008F7E12"/>
    <w:rsid w:val="00B6720D"/>
    <w:rsid w:val="00C251DA"/>
    <w:rsid w:val="00C307E0"/>
    <w:rsid w:val="00C43B8D"/>
    <w:rsid w:val="00C937CB"/>
    <w:rsid w:val="00CE5475"/>
    <w:rsid w:val="00D159E1"/>
    <w:rsid w:val="00D841D0"/>
    <w:rsid w:val="00F37CE7"/>
    <w:rsid w:val="00FA3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E5475"/>
    <w:pPr>
      <w:widowControl w:val="0"/>
      <w:suppressAutoHyphens/>
      <w:autoSpaceDE w:val="0"/>
      <w:autoSpaceDN w:val="0"/>
      <w:adjustRightInd w:val="0"/>
      <w:spacing w:after="0" w:line="240" w:lineRule="auto"/>
    </w:pPr>
    <w:rPr>
      <w:rFonts w:ascii="Times New Roman" w:eastAsiaTheme="minorEastAsia" w:hAnsi="Times New Roman" w:cs="Courier New"/>
      <w:kern w:val="1"/>
      <w:sz w:val="24"/>
      <w:szCs w:val="24"/>
      <w:lang w:eastAsia="zh-CN" w:bidi="hi-IN"/>
    </w:rPr>
  </w:style>
  <w:style w:type="paragraph" w:styleId="a3">
    <w:name w:val="Balloon Text"/>
    <w:basedOn w:val="a"/>
    <w:link w:val="a4"/>
    <w:uiPriority w:val="99"/>
    <w:semiHidden/>
    <w:unhideWhenUsed/>
    <w:rsid w:val="00152B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2BDA"/>
    <w:rPr>
      <w:rFonts w:ascii="Segoe UI" w:hAnsi="Segoe UI" w:cs="Segoe UI"/>
      <w:sz w:val="18"/>
      <w:szCs w:val="18"/>
    </w:rPr>
  </w:style>
  <w:style w:type="character" w:styleId="a5">
    <w:name w:val="Hyperlink"/>
    <w:basedOn w:val="a0"/>
    <w:uiPriority w:val="99"/>
    <w:semiHidden/>
    <w:unhideWhenUsed/>
    <w:rsid w:val="002D0F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9360334">
      <w:bodyDiv w:val="1"/>
      <w:marLeft w:val="0"/>
      <w:marRight w:val="0"/>
      <w:marTop w:val="0"/>
      <w:marBottom w:val="0"/>
      <w:divBdr>
        <w:top w:val="none" w:sz="0" w:space="0" w:color="auto"/>
        <w:left w:val="none" w:sz="0" w:space="0" w:color="auto"/>
        <w:bottom w:val="none" w:sz="0" w:space="0" w:color="auto"/>
        <w:right w:val="none" w:sz="0" w:space="0" w:color="auto"/>
      </w:divBdr>
    </w:div>
    <w:div w:id="1185361572">
      <w:bodyDiv w:val="1"/>
      <w:marLeft w:val="0"/>
      <w:marRight w:val="0"/>
      <w:marTop w:val="0"/>
      <w:marBottom w:val="0"/>
      <w:divBdr>
        <w:top w:val="none" w:sz="0" w:space="0" w:color="auto"/>
        <w:left w:val="none" w:sz="0" w:space="0" w:color="auto"/>
        <w:bottom w:val="none" w:sz="0" w:space="0" w:color="auto"/>
        <w:right w:val="none" w:sz="0" w:space="0" w:color="auto"/>
      </w:divBdr>
      <w:divsChild>
        <w:div w:id="550310996">
          <w:marLeft w:val="60"/>
          <w:marRight w:val="60"/>
          <w:marTop w:val="105"/>
          <w:marBottom w:val="105"/>
          <w:divBdr>
            <w:top w:val="none" w:sz="0" w:space="0" w:color="auto"/>
            <w:left w:val="none" w:sz="0" w:space="0" w:color="auto"/>
            <w:bottom w:val="none" w:sz="0" w:space="0" w:color="auto"/>
            <w:right w:val="none" w:sz="0" w:space="0" w:color="auto"/>
          </w:divBdr>
        </w:div>
        <w:div w:id="2037537624">
          <w:marLeft w:val="60"/>
          <w:marRight w:val="60"/>
          <w:marTop w:val="105"/>
          <w:marBottom w:val="105"/>
          <w:divBdr>
            <w:top w:val="none" w:sz="0" w:space="0" w:color="auto"/>
            <w:left w:val="none" w:sz="0" w:space="0" w:color="auto"/>
            <w:bottom w:val="none" w:sz="0" w:space="0" w:color="auto"/>
            <w:right w:val="none" w:sz="0" w:space="0" w:color="auto"/>
          </w:divBdr>
        </w:div>
        <w:div w:id="1687514560">
          <w:marLeft w:val="60"/>
          <w:marRight w:val="60"/>
          <w:marTop w:val="105"/>
          <w:marBottom w:val="105"/>
          <w:divBdr>
            <w:top w:val="none" w:sz="0" w:space="0" w:color="auto"/>
            <w:left w:val="none" w:sz="0" w:space="0" w:color="auto"/>
            <w:bottom w:val="none" w:sz="0" w:space="0" w:color="auto"/>
            <w:right w:val="none" w:sz="0" w:space="0" w:color="auto"/>
          </w:divBdr>
        </w:div>
        <w:div w:id="2111778471">
          <w:marLeft w:val="60"/>
          <w:marRight w:val="60"/>
          <w:marTop w:val="105"/>
          <w:marBottom w:val="105"/>
          <w:divBdr>
            <w:top w:val="none" w:sz="0" w:space="0" w:color="auto"/>
            <w:left w:val="none" w:sz="0" w:space="0" w:color="auto"/>
            <w:bottom w:val="none" w:sz="0" w:space="0" w:color="auto"/>
            <w:right w:val="none" w:sz="0" w:space="0" w:color="auto"/>
          </w:divBdr>
        </w:div>
      </w:divsChild>
    </w:div>
    <w:div w:id="1257011560">
      <w:bodyDiv w:val="1"/>
      <w:marLeft w:val="0"/>
      <w:marRight w:val="0"/>
      <w:marTop w:val="0"/>
      <w:marBottom w:val="0"/>
      <w:divBdr>
        <w:top w:val="none" w:sz="0" w:space="0" w:color="auto"/>
        <w:left w:val="none" w:sz="0" w:space="0" w:color="auto"/>
        <w:bottom w:val="none" w:sz="0" w:space="0" w:color="auto"/>
        <w:right w:val="none" w:sz="0" w:space="0" w:color="auto"/>
      </w:divBdr>
    </w:div>
    <w:div w:id="18389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hogaevskoe-r36.gosuslugi.ru/" TargetMode="External"/><Relationship Id="rId4"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User</cp:lastModifiedBy>
  <cp:revision>12</cp:revision>
  <cp:lastPrinted>2023-07-03T07:53:00Z</cp:lastPrinted>
  <dcterms:created xsi:type="dcterms:W3CDTF">2023-06-27T10:48:00Z</dcterms:created>
  <dcterms:modified xsi:type="dcterms:W3CDTF">2023-10-10T11:47:00Z</dcterms:modified>
</cp:coreProperties>
</file>