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240587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</w:t>
      </w:r>
      <w:r w:rsidR="00E40927">
        <w:rPr>
          <w:rFonts w:ascii="Times New Roman" w:hAnsi="Times New Roman" w:cs="Times New Roman"/>
          <w:sz w:val="32"/>
          <w:szCs w:val="24"/>
        </w:rPr>
        <w:t>10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 w:rsidR="00E40927">
        <w:rPr>
          <w:rFonts w:ascii="Times New Roman" w:hAnsi="Times New Roman" w:cs="Times New Roman"/>
          <w:sz w:val="32"/>
          <w:szCs w:val="24"/>
        </w:rPr>
        <w:t>11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 w:rsidR="00A87087">
        <w:rPr>
          <w:rFonts w:ascii="Times New Roman" w:hAnsi="Times New Roman" w:cs="Times New Roman"/>
          <w:sz w:val="32"/>
          <w:szCs w:val="24"/>
        </w:rPr>
        <w:t>25</w:t>
      </w:r>
      <w:r w:rsidR="00804F26">
        <w:rPr>
          <w:rFonts w:ascii="Times New Roman" w:hAnsi="Times New Roman" w:cs="Times New Roman"/>
          <w:sz w:val="32"/>
          <w:szCs w:val="24"/>
        </w:rPr>
        <w:t xml:space="preserve"> </w:t>
      </w:r>
      <w:r w:rsidR="00A87087">
        <w:rPr>
          <w:rFonts w:ascii="Times New Roman" w:hAnsi="Times New Roman" w:cs="Times New Roman"/>
          <w:sz w:val="32"/>
          <w:szCs w:val="24"/>
        </w:rPr>
        <w:t>июл</w:t>
      </w:r>
      <w:r w:rsidR="00701456">
        <w:rPr>
          <w:rFonts w:ascii="Times New Roman" w:hAnsi="Times New Roman" w:cs="Times New Roman"/>
          <w:sz w:val="32"/>
          <w:szCs w:val="24"/>
        </w:rPr>
        <w:t>я</w:t>
      </w:r>
      <w:r w:rsidR="00804F26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2D76EC">
        <w:rPr>
          <w:rFonts w:ascii="Times New Roman" w:hAnsi="Times New Roman" w:cs="Times New Roman"/>
        </w:rPr>
        <w:t>Азарова</w:t>
      </w:r>
      <w:r w:rsidR="0095131E">
        <w:rPr>
          <w:rFonts w:ascii="Times New Roman" w:hAnsi="Times New Roman" w:cs="Times New Roman"/>
        </w:rPr>
        <w:t xml:space="preserve">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2A9">
        <w:rPr>
          <w:rFonts w:ascii="Times New Roman" w:hAnsi="Times New Roman"/>
          <w:b/>
          <w:sz w:val="24"/>
          <w:szCs w:val="24"/>
        </w:rPr>
        <w:t>АДМИНИСТРАЦИЯ</w:t>
      </w:r>
      <w:r w:rsidRPr="00D662A9">
        <w:rPr>
          <w:rFonts w:ascii="Times New Roman" w:hAnsi="Times New Roman"/>
          <w:b/>
          <w:sz w:val="24"/>
          <w:szCs w:val="24"/>
        </w:rPr>
        <w:br/>
        <w:t>СУХОГАЁВСКОГО СЕЛЬСКОГО ПОСЕЛЕНИЯ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2A9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2A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2A9">
        <w:rPr>
          <w:rFonts w:ascii="Times New Roman" w:hAnsi="Times New Roman"/>
          <w:b/>
          <w:sz w:val="24"/>
          <w:szCs w:val="24"/>
        </w:rPr>
        <w:t>ПОСТАНОВЛЕНИЕ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от  24 июля 2025   № 20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            с. Сухие Гаи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Об утверждении Положения о порядке выявления 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и демонтажа нестационарных торговых объектов, 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расположенных на земельных участкаах, в зданиях,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строениях, сооружениях, находящихся в муниципальной 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собственности, а также на земельных участках, 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государственная собственность на которые не разграничена, </w:t>
      </w:r>
    </w:p>
    <w:p w:rsidR="00E40927" w:rsidRPr="00D662A9" w:rsidRDefault="00E40927" w:rsidP="00E40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находящихся на территории Сухогаёвского сельского поселения Верхнехавского муниципального района Воронежской области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927" w:rsidRPr="00D662A9" w:rsidRDefault="00E40927" w:rsidP="00E40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lastRenderedPageBreak/>
        <w:t xml:space="preserve">    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Федерации, руководствуясь Уставом Сухогаёвского сельского поселения Верхнехавского муниципального района Воронежской области, администрация Сухогаёвского сельского поселения Верхнехавского муниципального района Воронежской области</w:t>
      </w:r>
    </w:p>
    <w:p w:rsidR="00E40927" w:rsidRPr="00D662A9" w:rsidRDefault="00E40927" w:rsidP="00E40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b/>
          <w:sz w:val="24"/>
          <w:szCs w:val="24"/>
        </w:rPr>
        <w:t>ПОСТАНОВЛЯЕТ:</w:t>
      </w:r>
    </w:p>
    <w:p w:rsidR="00E40927" w:rsidRPr="00D662A9" w:rsidRDefault="00E40927" w:rsidP="00E40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927" w:rsidRPr="00D662A9" w:rsidRDefault="00E40927" w:rsidP="00E4092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Утвердить Положение  о порядке выявления и демонтажа нестационарных торговых объектов, </w:t>
      </w:r>
      <w:r w:rsidRPr="00D662A9">
        <w:rPr>
          <w:rFonts w:ascii="Times New Roman" w:hAnsi="Times New Roman"/>
          <w:sz w:val="24"/>
          <w:szCs w:val="24"/>
        </w:rPr>
        <w:lastRenderedPageBreak/>
        <w:t xml:space="preserve">расположенных на земельных участкаах,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Сухогаёвского сельского поселения Верхнехавского муниципального района Воронежской области согласно приложению. </w:t>
      </w:r>
    </w:p>
    <w:p w:rsidR="00E40927" w:rsidRPr="00D662A9" w:rsidRDefault="00E40927" w:rsidP="00E4092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 и разместить в информационно-телекоммуникационной сети «Интернет» на официальном сайте.</w:t>
      </w:r>
    </w:p>
    <w:p w:rsidR="00E40927" w:rsidRPr="00D662A9" w:rsidRDefault="00E40927" w:rsidP="00E40927">
      <w:pPr>
        <w:pStyle w:val="aa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40927" w:rsidRPr="00D662A9" w:rsidRDefault="00E40927" w:rsidP="00E40927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0927" w:rsidRPr="00D662A9" w:rsidRDefault="00E40927" w:rsidP="00E40927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0927" w:rsidRPr="00D662A9" w:rsidRDefault="00E40927" w:rsidP="00E40927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 xml:space="preserve">Глава Сухогаёвского </w:t>
      </w:r>
    </w:p>
    <w:p w:rsidR="00E40927" w:rsidRPr="00D662A9" w:rsidRDefault="00E40927" w:rsidP="00E40927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62A9">
        <w:rPr>
          <w:rFonts w:ascii="Times New Roman" w:hAnsi="Times New Roman"/>
          <w:sz w:val="24"/>
          <w:szCs w:val="24"/>
        </w:rPr>
        <w:t>сельского поселения                         Т.К. Карагашев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Сухогаёвского сельского поселения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E40927" w:rsidRPr="0098114F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9811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98114F">
        <w:rPr>
          <w:rFonts w:ascii="Times New Roman" w:hAnsi="Times New Roman"/>
          <w:sz w:val="28"/>
          <w:szCs w:val="28"/>
        </w:rPr>
        <w:t xml:space="preserve">.2025 г. № </w:t>
      </w:r>
      <w:r>
        <w:rPr>
          <w:rFonts w:ascii="Times New Roman" w:hAnsi="Times New Roman"/>
          <w:sz w:val="28"/>
          <w:szCs w:val="28"/>
        </w:rPr>
        <w:t>20</w:t>
      </w: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40927" w:rsidRPr="00E40927" w:rsidRDefault="00E40927" w:rsidP="00E4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927">
        <w:rPr>
          <w:rFonts w:ascii="Times New Roman" w:hAnsi="Times New Roman"/>
          <w:b/>
          <w:bCs/>
          <w:sz w:val="24"/>
          <w:szCs w:val="24"/>
        </w:rPr>
        <w:t>ПОРЯДОК ВЫЯВЛЕНИЯ И ДЕМОНТАЖА НЕСТАЦИОНАРНЫХ ТОРГОВЫХ ОБЪЕКТОВ, НЕЗАКОННО РАЗМЕЩЕННЫХ НА ТЕРРИТОРИИ СУХОГАЁВСКОГО СЕЛЬСКОГО ПОСЕЛЕНИЯ</w:t>
      </w:r>
    </w:p>
    <w:p w:rsidR="00E40927" w:rsidRDefault="00E40927" w:rsidP="00E40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  <w:rPr>
          <w:b/>
        </w:rPr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rPr>
          <w:b/>
        </w:rPr>
        <w:t xml:space="preserve">1. Общие положения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1.1. Настоящий Порядок регламентирует деятельность Администрации Сухогаёвского сельского поселения по осуществлению мероприятий, связанных с выявлением, демонтажем и (или) перемещением самовольно установленных и неправомерно размещенных нестационарных торговых объектов (далее - Порядок) на территории сельского поселения.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1.2. Настоящий Порядок действует на всей территории Сухогаёвского сельского поселения и обязателен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организационно-правовой формы, форм собственности и ведомственной принадлежности.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1.3. Настоящий Порядок применяется при выявлении, демонтаже и (или) перемещении самовольно установленных и неправомерно размещенных нестационарных торговых объектов (далее - НТО) на земельных участках, находящихся в муниципальной собственности сельского поселения, и земельных участках, государственная собственность на которые не разграничена. </w:t>
      </w:r>
    </w:p>
    <w:p w:rsidR="00E40927" w:rsidRDefault="00E40927" w:rsidP="00E40927">
      <w:pPr>
        <w:pStyle w:val="ac"/>
        <w:spacing w:before="168" w:beforeAutospacing="0" w:after="0" w:afterAutospacing="0"/>
        <w:jc w:val="center"/>
        <w:rPr>
          <w:b/>
        </w:rPr>
      </w:pPr>
      <w:r>
        <w:rPr>
          <w:b/>
        </w:rPr>
        <w:t xml:space="preserve">2. Выявление и демонтаж самовольно установленных и неправомерно размещенных нестационарных торговых объектов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2.1. НТО подлежат демонтажу  в соответствии с требованиями и в порядке, установленными законодательством Российской Федерации, а также настоящим Порядком.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2.2. Работу по выявлению неправомерно размещенных нестационарных торговых объектов на территории Сухогаёвского сельского поселения осуществляет </w:t>
      </w:r>
      <w:r>
        <w:lastRenderedPageBreak/>
        <w:t xml:space="preserve">Администрация Сухогаёвского сельского поселения (далее - Администрация).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2.3. Выявление самовольно установленных и неправомерно размещенных нестационарных торговых объектов на территории сельского поселения осуществляется путем непосредственного их обнаружения Администрацией, а также на основании содержащихся в обращениях органов государственной власти, органов местного самоуправления, юридических лиц, физических лиц сведений о самовольно установленных и неправомерно размещенных объектах, публикаций в средствах массовой информации.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2.4. При выявлении самовольно установленного и неправомерно размещенного НТО Администрация составляет акт о выявлении самовольно установленного и неправомерно размещенного нестационарного торгового объекта на территории сельского поселения по форме согласно приложению N 1 к настоящему Порядку.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2.5. При составлении акта о выявлении самовольно установленного и неправомерно размещенного нестационарного торгового объекта на территории сельского поселения Администрация принимает меры для выявления собственника </w:t>
      </w:r>
      <w:r>
        <w:lastRenderedPageBreak/>
        <w:t xml:space="preserve">(правообладателя) неправомерно размещенного НТО и обеспечивает его ознакомление с актом, о выявлении самовольно установленного и неправомерно размещенного нестационарного торгового объекта территории. В случае отказа собственника (правообладателя), осуществившего неправомерное размещение выявленного НТО, от ознакомления с актом, в нем делается соответствующая запись.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2.6. При выявлении самовольно установленных, неправомерно размещенных и (или) эксплуатируемых на территории сельского поселения НТО Администрация в течение 10 дней со дня выявления указанных фактов выдает собственнику (правообладателю) НТО требование о необходимости демонтажа самовольно установленного и неправомерно размещенного нестационарного торгового объекта и освобождении занимаемого им земельного участка (далее - Требование) по форме согласно приложению N 2 к настоящему Порядку в срок, определенный Требованием.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2.7. Срок демонтажа НТО определяется в зависимости от вида НТО и должен составлять не более 30 календарных дней со дня выдачи Требования Администрацией.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2.8. Если собственник самовольно установленного и неправомерно размещенного на территории сельского поселения НТО установлен, Требование выдается ему лично под роспись или направляется заказной почтовой корреспонденцией.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2.9. Если собственник самовольно установленного и неправомерно размещенного НТО не установлен, на НТО вывешивается копия Требования с указанием срока демонтажа. Факт размещения Требования подтверждается путем фото - и (или) видеосъемки.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2.10. Также, при невозможности установить лицо, осуществившее самовольную (незаконную) установку объекта, Администрация одновременно с размещением на НТО Требования, в газете "Верхнехавские Рубежи" и на официальном сайте Администрации Сухогаёвского сельского поселения размещает сообщение с предложением, о добровольном демонтаже самовольно установленного и неправомерно размещенного нестационарного торгового объекта и освобождении земельного участка от объекта.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2.11. Демонтаж НТО и освобождение земельных участков в добровольном порядке производятся собственниками НТО в срок, указанный в Требовании.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2.12. В случае невыполнения собственником НТО демонтажа в указанный в Требовании срок, Администрация Сухогаёвского сельского поселения обращается в суд для вынесения решения о принудительном демонтаже собственником НТО освободить земельный участок от находящегося на нем НТО путем демонтажа объекта, а в случае неисполнения решения суда в течение установленного срока - предоставить Администрации Сухогаёвского сельского поселения право демонтировать НТО самостоятельно или с привлечением третьих лиц с последующим взысканием с ответчика понесенных расходов (иными требованиями).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 Если собственник НТО не установлен, Администрация Сухогаёвского сельского поселения издает распоряжение о демонтаже НТО (далее - Распоряжение о демонтаже), содержащее: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2.13.1. Место расположения НТО (адресные ориентиры земельного участка, на котором расположен НТО), подлежащего демонтажу.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2.13.2. Основание демонтажа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2.13.3 Данные о лице, с которым заключен договор на демонтаж НТО (далее –уполномоченная организация).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2.13.4. Состав рабочей группы по демонтажу, в присутствии которой будет производиться демонтаж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2.13.5. Место хранения демонтированного НТО и находящихся в нем в момент демонтажа материальных ценностей.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2.13.6. Дату и время начала работ по демонтажу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2.14. На НТО вывешивается копия Распоряжения о демонтаже и Администрацией составляется акт о размещении копии Распоряжения о демонтаже.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2.15. Демонтаж НТО оформляется актом по форме согласно Приложению № 3 к настоящему порядку, о демонтаже самовольно установленного и неправомерно размещенного нестационарного торгового объекта на территории сельского поселения (с описью находящегося в нем имущества). В случае необходимости, при осуществлении демонтажа НТО может быть произведено его вскрытие работниками организации, уполномоченной произвести демонтаж в присутствии членов рабочей группы по демонтажу и представителей полиции, о чем делается соответствующая отметка в акте о демонтаже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2.16. Ответственность за выбор способа демонтажа и транспортировки возлагается на уполномоченную организацию. В случае, если по мнению представителя уполномоченной организации и (или) рабочей группы, демонтаж НТО </w:t>
      </w:r>
      <w:r>
        <w:lastRenderedPageBreak/>
        <w:t xml:space="preserve">невозможен без его разборки, об этом делается отметка в акте о демонтаже самовольно установленного и неправомерно размещенного нестационарного торгового объекта на территории сельского поселения.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2.17. Демонтированный НТО и находящееся в нем на момент демонтажа имущество, согласно описи имущества, подлежат возврату лицу, подтвердившему права на демонтированный НТО, после возмещения им расходов Администрации Сухогаёвского сельского поселения, связанных с мероприятиями по демонтажу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2.18. Администрация Сухогаёвского сельского поселения не несет ответственность за имущество, находящееся в демонтируемом НТО и пришедшее в негодность до осуществления демонтажа НТО.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2.19. Оплата работ по демонтажу, перемещению, хранению НТО и находящегося в нем имущества осуществляется с последующим взысканием полных затрат с собственника НТО в добровольном или судебном порядке.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2.20. Демонтированный НТО и находящееся в нем имущество выдается организацией, осуществляющей его хранение, собственнику на основании соответствующего распоряжения Администрации Сухогаёвского сельского поселения при наличии копии платежных документов о </w:t>
      </w:r>
      <w:r>
        <w:lastRenderedPageBreak/>
        <w:t xml:space="preserve">возмещении затрат, связанных с демонтажем, перемещением и хранением НТО и находящегося в нем имущества, а также документов, подтверждающих право собственности на НТО и находящееся в нем имущество.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2.21. Невостребованный демонтированный НТО и находящееся в нем на момент демонтажа имущество (согласно описи имущества) подлежат хранению на площадке временного хранения в течение одного месяца.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2.22. В случае, если в течение одного месяца с момента демонтажа НТО на площадку временного хранения владелец НТО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Сухогаёвского сельского поселения обращается с заявлением в суд о признании НТО и находящегося в нем имущества бесхозяйными и признания права муниципальной собственности на данный объект для последующей утилизации в порядке, предусмотренном действующим законодательством Российской Федерации.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2.23. Споры, возникающие в результате демонтажа самовольно установленного и неправомерно размещенного нестационарного торгового объекта, разрешаются в судебном порядке.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lastRenderedPageBreak/>
        <w:t xml:space="preserve">Приложение N 1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установленных и неправомерно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размещенных нестационарных торговых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объектов на территории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сельского поселения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АКТ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о выявлении самовольно установленного и неправомерно размещенного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нестационарного торгового объекта на территории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>Сухогаёвского сельского поселения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"______"_____________20____ г.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jc w:val="right"/>
      </w:pPr>
      <w:r>
        <w:t xml:space="preserve">Время: _____ч. ______ мин.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 xml:space="preserve">Настоящий акт составлен 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rPr>
          <w:sz w:val="18"/>
          <w:szCs w:val="18"/>
        </w:rPr>
      </w:pPr>
      <w:r w:rsidRPr="00325E5A">
        <w:rPr>
          <w:sz w:val="18"/>
          <w:szCs w:val="18"/>
        </w:rPr>
        <w:t xml:space="preserve">(Ф.И.О. должность лица, составившего акт)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 xml:space="preserve">_________________________________________________________________________  ____________________________________________________________________________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 xml:space="preserve">о том, что на земельном участке (территории)_________________________________________________________________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40"/>
        <w:rPr>
          <w:sz w:val="18"/>
          <w:szCs w:val="18"/>
        </w:rPr>
      </w:pPr>
      <w:r w:rsidRPr="00325E5A">
        <w:rPr>
          <w:sz w:val="18"/>
          <w:szCs w:val="18"/>
        </w:rPr>
        <w:t xml:space="preserve">(адрес объекта либо привязка к ближайшим объектам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40"/>
        <w:rPr>
          <w:sz w:val="18"/>
          <w:szCs w:val="18"/>
        </w:rPr>
      </w:pPr>
      <w:r w:rsidRPr="00325E5A">
        <w:rPr>
          <w:sz w:val="18"/>
          <w:szCs w:val="18"/>
        </w:rP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>_________________________________________________________________________</w:t>
      </w:r>
    </w:p>
    <w:p w:rsidR="00E40927" w:rsidRPr="00325E5A" w:rsidRDefault="00E40927" w:rsidP="00E40927">
      <w:pPr>
        <w:pStyle w:val="ac"/>
        <w:spacing w:before="0" w:beforeAutospacing="0" w:after="0" w:afterAutospacing="0"/>
        <w:rPr>
          <w:sz w:val="18"/>
          <w:szCs w:val="18"/>
        </w:rPr>
      </w:pPr>
      <w:r w:rsidRPr="00325E5A">
        <w:rPr>
          <w:sz w:val="18"/>
          <w:szCs w:val="18"/>
        </w:rPr>
        <w:t xml:space="preserve">капитального строительства, временным объектам, земельным участкам, имеющим адресную привязку)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lastRenderedPageBreak/>
        <w:t xml:space="preserve">расположен объект ______________________________________________________________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40"/>
        <w:rPr>
          <w:sz w:val="18"/>
          <w:szCs w:val="18"/>
        </w:rPr>
      </w:pPr>
      <w:r w:rsidRPr="00325E5A">
        <w:rPr>
          <w:sz w:val="18"/>
          <w:szCs w:val="18"/>
        </w:rPr>
        <w:t xml:space="preserve">(самовольно установленный (неправомерно размещенный) нестационарный торговый объект)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Описание объекта:______________________________________________________________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325E5A">
        <w:rPr>
          <w:sz w:val="18"/>
          <w:szCs w:val="18"/>
        </w:rPr>
        <w:t xml:space="preserve">(вид, назначение, технические характеристики, цвет и т.д.)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</w:pPr>
      <w:r>
        <w:t xml:space="preserve">Владелец объекта ______________________________________________________________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rPr>
          <w:sz w:val="18"/>
          <w:szCs w:val="18"/>
        </w:rPr>
      </w:pPr>
      <w:r w:rsidRPr="00325E5A">
        <w:rPr>
          <w:sz w:val="18"/>
          <w:szCs w:val="18"/>
        </w:rPr>
        <w:t xml:space="preserve">(в случае если собственник (правообладатель) не был установлен - указывается "Не установлен")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По результатам обследования объекта будут приняты меры, предусмотренные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от ______________ N _______"Об утверждении Порядка выявления, демонтажа и (или) перемещении самовольно </w:t>
      </w:r>
      <w:r>
        <w:lastRenderedPageBreak/>
        <w:t xml:space="preserve">установленных и неправомерно размещенных нестационарных торговых объектов на территории сельского поселения.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Лицо, составившее акт ______________ 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3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Pr="00325E5A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</w:t>
      </w:r>
      <w:r w:rsidRPr="00325E5A">
        <w:rPr>
          <w:sz w:val="18"/>
          <w:szCs w:val="18"/>
        </w:rPr>
        <w:t xml:space="preserve"> (ФИО)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</w:pPr>
      <w:r>
        <w:t xml:space="preserve">Лицо в присутствии которого составлен акт _______________ 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3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325E5A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</w:t>
      </w:r>
      <w:r w:rsidRPr="00325E5A">
        <w:rPr>
          <w:sz w:val="18"/>
          <w:szCs w:val="18"/>
        </w:rPr>
        <w:t xml:space="preserve">(ФИО)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</w:pPr>
      <w:r>
        <w:t xml:space="preserve">Собственник (правообладатель) объекта (в случае его установления) 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ind w:firstLine="539"/>
        <w:rPr>
          <w:sz w:val="18"/>
          <w:szCs w:val="18"/>
        </w:rPr>
      </w:pPr>
      <w:r w:rsidRPr="00325E5A">
        <w:rPr>
          <w:sz w:val="18"/>
          <w:szCs w:val="18"/>
        </w:rPr>
        <w:t xml:space="preserve">(подпись)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_________________________________________________________________________ </w:t>
      </w:r>
    </w:p>
    <w:p w:rsidR="00E40927" w:rsidRPr="00325E5A" w:rsidRDefault="00E40927" w:rsidP="00E40927">
      <w:pPr>
        <w:pStyle w:val="ac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Pr="00325E5A">
        <w:rPr>
          <w:sz w:val="18"/>
          <w:szCs w:val="18"/>
        </w:rPr>
        <w:t xml:space="preserve">(ФИО полностью)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Приложение N 2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установленных и неправомерно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размещенных нестационарных торговых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объектов на территории сельского поселения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ТРЕБОВАНИЕ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о необходимости демонтажа самовольно установленного и неправомерно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размещенного нестационарного торгового объекта на территории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>сельского поселения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"____" _________20____ г.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На основании акта выявления самовольно установленного и неправомерно размещенного на территории сельского поселения нестационарного торгового объекта от _____________N ______, в связи с установлением факта самовольной установки и неправомерного размещения нестационарного торгового объекта: 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_________________________________________________________________________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(указываются вид и краткая характеристика объекта)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>на территории _____________________________________________________________________________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/>
      </w:pPr>
      <w:r>
        <w:t xml:space="preserve">(указывается адрес объекта либо привязка к близлежащим объектам капитального строительства, временным объектам, земельным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участкам, имеющим адресную привязку)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  <w:jc w:val="both"/>
      </w:pPr>
      <w:r>
        <w:t xml:space="preserve">руководствуясь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сельского </w:t>
      </w:r>
      <w:r>
        <w:lastRenderedPageBreak/>
        <w:t xml:space="preserve">поселения от ___________N______"Об утверждении Порядка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владельцу объекта 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  <w:jc w:val="both"/>
      </w:pPr>
      <w:r>
        <w:t xml:space="preserve">(Ф.И.О. физического лица (лиц), наименование юридического лица - владельца объекта)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 течение 10 (десяти) дней с момента получения (размещения на объекте) настоящего требования необходимо осуществить демонтаж самовольно установленного и неправомерно размещенного нестационарного торгового объекта и освобождение занимаемого им земельного участка.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  <w:jc w:val="both"/>
      </w:pPr>
      <w:r>
        <w:t xml:space="preserve">______________________________________ 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  <w:jc w:val="both"/>
      </w:pPr>
      <w:r>
        <w:t xml:space="preserve">(Должность лица, подписавшего требование, Ф.И.О.) (Подпись)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Приложение N 3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установленных и неправомерно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lastRenderedPageBreak/>
        <w:t xml:space="preserve">размещенных нестационарных торговых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jc w:val="right"/>
      </w:pPr>
      <w:r>
        <w:t xml:space="preserve">объектов на территории сельского поселения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АКТ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о демонтаже самовольно установленного и неправомерно размещенного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>нестационарного торгового объекта на территории сельского поселения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</w:pPr>
      <w:r>
        <w:t xml:space="preserve">Рабочая группа в составе: ______________________________________________________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________________________________________________________________________________________________________________________________________________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составила настоящий акт о том, что произведен демонтаж самовольно установленного и неправомерно размещенного нестационарного торгового объекта, расположенного на земельном участке с адресными ориентирами: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</w:pPr>
      <w:r>
        <w:t xml:space="preserve">_______________________________________________________________________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</w:pPr>
      <w:r>
        <w:t xml:space="preserve">(адрес и место расположения объекта)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</w:pPr>
      <w:r>
        <w:t xml:space="preserve">_________________________________________________________________________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39"/>
      </w:pPr>
      <w:r>
        <w:t xml:space="preserve">Внешнее состояние объекта на момент демонтажа:_______________________________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Имущество, обнаруженное при вскрытии демонтируемого объекта: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1. __________________________________________________________________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 ___________________________________________________________________ </w:t>
      </w:r>
    </w:p>
    <w:p w:rsidR="00E40927" w:rsidRDefault="00E40927" w:rsidP="00E40927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Демонтированный объект и обнаруженное в нем имущество переданы на ответственное хранение: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(наименование предприятия, принявшего объект на хранение)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_________________________________________________________________________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Ответственное лицо, принявшее объект на хранение: 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__________________________________________________________________________ (Ф.И.О. полностью и подпись)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Акт составлен в 3 экземплярах и направлен в: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(наименование предприятия, принявшего объект на хранение)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>_________________________________________________________________________</w:t>
      </w:r>
    </w:p>
    <w:p w:rsidR="00E40927" w:rsidRDefault="00E40927" w:rsidP="00E40927">
      <w:pPr>
        <w:pStyle w:val="ac"/>
        <w:spacing w:before="0" w:beforeAutospacing="0" w:after="0" w:afterAutospacing="0"/>
        <w:jc w:val="center"/>
      </w:pPr>
      <w:r>
        <w:t xml:space="preserve">(собственник (правообладатель) объекта)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Члены рабочей группы: ___________________________ /_____________________/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lastRenderedPageBreak/>
        <w:t xml:space="preserve">                                                        (подпись)                                        (ФИО)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__________________________ /____________________/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                      (подпись)                             (ФИО)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__________________________ /____________________/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                      (подпись)                              (ФИО) 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  <w:r>
        <w:t xml:space="preserve">  </w:t>
      </w: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33064F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240587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9A" w:rsidRDefault="00E60E9A" w:rsidP="00160A89">
      <w:pPr>
        <w:spacing w:after="0" w:line="240" w:lineRule="auto"/>
      </w:pPr>
      <w:r>
        <w:separator/>
      </w:r>
    </w:p>
  </w:endnote>
  <w:endnote w:type="continuationSeparator" w:id="0">
    <w:p w:rsidR="00E60E9A" w:rsidRDefault="00E60E9A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C7" w:rsidRDefault="004312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C7" w:rsidRDefault="004312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C7" w:rsidRDefault="00431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9A" w:rsidRDefault="00E60E9A" w:rsidP="00160A89">
      <w:pPr>
        <w:spacing w:after="0" w:line="240" w:lineRule="auto"/>
      </w:pPr>
      <w:r>
        <w:separator/>
      </w:r>
    </w:p>
  </w:footnote>
  <w:footnote w:type="continuationSeparator" w:id="0">
    <w:p w:rsidR="00E60E9A" w:rsidRDefault="00E60E9A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C7" w:rsidRDefault="004312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4312C7" w:rsidRPr="004312C7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E40927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№10(11</w:t>
    </w:r>
    <w:r w:rsidR="00A87087">
      <w:rPr>
        <w:rFonts w:ascii="Times New Roman" w:hAnsi="Times New Roman" w:cs="Times New Roman"/>
      </w:rPr>
      <w:t>) от 2</w:t>
    </w:r>
    <w:r w:rsidR="004312C7">
      <w:rPr>
        <w:rFonts w:ascii="Times New Roman" w:hAnsi="Times New Roman" w:cs="Times New Roman"/>
      </w:rPr>
      <w:t>5</w:t>
    </w:r>
    <w:bookmarkStart w:id="0" w:name="_GoBack"/>
    <w:bookmarkEnd w:id="0"/>
    <w:r w:rsidR="00A87087">
      <w:rPr>
        <w:rFonts w:ascii="Times New Roman" w:hAnsi="Times New Roman" w:cs="Times New Roman"/>
      </w:rPr>
      <w:t xml:space="preserve"> июл</w:t>
    </w:r>
    <w:r w:rsidR="00E230C7">
      <w:rPr>
        <w:rFonts w:ascii="Times New Roman" w:hAnsi="Times New Roman" w:cs="Times New Roman"/>
      </w:rPr>
      <w:t>я</w:t>
    </w:r>
    <w:r w:rsidR="007B31C8">
      <w:rPr>
        <w:rFonts w:ascii="Times New Roman" w:hAnsi="Times New Roman" w:cs="Times New Roman"/>
      </w:rPr>
      <w:t xml:space="preserve"> </w:t>
    </w:r>
    <w:r w:rsidR="003E434A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C7" w:rsidRDefault="004312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5C9"/>
    <w:multiLevelType w:val="hybridMultilevel"/>
    <w:tmpl w:val="6B565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3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222B1"/>
    <w:rsid w:val="00240587"/>
    <w:rsid w:val="00255595"/>
    <w:rsid w:val="002D5637"/>
    <w:rsid w:val="002D76EC"/>
    <w:rsid w:val="00312713"/>
    <w:rsid w:val="0033064F"/>
    <w:rsid w:val="00381DC8"/>
    <w:rsid w:val="003E434A"/>
    <w:rsid w:val="003F1C6E"/>
    <w:rsid w:val="004312C7"/>
    <w:rsid w:val="00444311"/>
    <w:rsid w:val="00487A88"/>
    <w:rsid w:val="004A0042"/>
    <w:rsid w:val="004C5B9C"/>
    <w:rsid w:val="004C6547"/>
    <w:rsid w:val="004D03FB"/>
    <w:rsid w:val="004E4857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1456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385F"/>
    <w:rsid w:val="00A450B9"/>
    <w:rsid w:val="00A75D06"/>
    <w:rsid w:val="00A76A83"/>
    <w:rsid w:val="00A87087"/>
    <w:rsid w:val="00AA756A"/>
    <w:rsid w:val="00AC5464"/>
    <w:rsid w:val="00AF16A7"/>
    <w:rsid w:val="00B01DEF"/>
    <w:rsid w:val="00B05493"/>
    <w:rsid w:val="00B271C2"/>
    <w:rsid w:val="00B34D15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A60D0"/>
    <w:rsid w:val="00CC5D30"/>
    <w:rsid w:val="00D240BD"/>
    <w:rsid w:val="00D27F63"/>
    <w:rsid w:val="00D315A2"/>
    <w:rsid w:val="00D66CB0"/>
    <w:rsid w:val="00D7401F"/>
    <w:rsid w:val="00DE4550"/>
    <w:rsid w:val="00E0130E"/>
    <w:rsid w:val="00E230C7"/>
    <w:rsid w:val="00E40927"/>
    <w:rsid w:val="00E60E9A"/>
    <w:rsid w:val="00E63736"/>
    <w:rsid w:val="00E760B1"/>
    <w:rsid w:val="00E8108D"/>
    <w:rsid w:val="00ED7426"/>
    <w:rsid w:val="00EF77E4"/>
    <w:rsid w:val="00F24B5E"/>
    <w:rsid w:val="00F4135C"/>
    <w:rsid w:val="00F53329"/>
    <w:rsid w:val="00F55408"/>
    <w:rsid w:val="00F55BAB"/>
    <w:rsid w:val="00F86FD0"/>
    <w:rsid w:val="00F9221B"/>
    <w:rsid w:val="00FC55D8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D0ECB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4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61</cp:revision>
  <cp:lastPrinted>2025-04-30T07:53:00Z</cp:lastPrinted>
  <dcterms:created xsi:type="dcterms:W3CDTF">2024-08-30T11:42:00Z</dcterms:created>
  <dcterms:modified xsi:type="dcterms:W3CDTF">2025-07-25T11:00:00Z</dcterms:modified>
</cp:coreProperties>
</file>